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4D3B2" w14:textId="3D8CA1BB" w:rsidR="00B15388" w:rsidRDefault="000019F5" w:rsidP="000019F5">
      <w:pPr>
        <w:spacing w:after="0"/>
        <w:rPr>
          <w:b/>
          <w:bCs/>
        </w:rPr>
      </w:pPr>
      <w:r w:rsidRPr="000019F5">
        <w:rPr>
          <w:b/>
          <w:bCs/>
        </w:rPr>
        <w:t>RANSOM COUNTY BOARD OF COMMISIONERS</w:t>
      </w:r>
    </w:p>
    <w:p w14:paraId="4DA75DA6" w14:textId="2F2CF20F" w:rsidR="000019F5" w:rsidRDefault="000019F5" w:rsidP="000019F5">
      <w:pPr>
        <w:spacing w:after="0"/>
      </w:pPr>
      <w:r>
        <w:t>Special Meeting/Equalization continued – June 9, 2026</w:t>
      </w:r>
    </w:p>
    <w:p w14:paraId="5D0F2A7D" w14:textId="77777777" w:rsidR="000019F5" w:rsidRDefault="000019F5" w:rsidP="000019F5">
      <w:pPr>
        <w:spacing w:after="0"/>
      </w:pPr>
    </w:p>
    <w:p w14:paraId="42A2555D" w14:textId="0099101F" w:rsidR="000019F5" w:rsidRDefault="000019F5" w:rsidP="000019F5">
      <w:pPr>
        <w:spacing w:after="0"/>
      </w:pPr>
      <w:r>
        <w:t xml:space="preserve">The meeting was called to order at 10:00am at the West Wing of the Ransom County Expo Center. Members present: Greg Schwab, Neil Olerud, Sye Olson, Kevin Bishop, and Todd Anderson. </w:t>
      </w:r>
    </w:p>
    <w:p w14:paraId="6A47A611" w14:textId="77777777" w:rsidR="000019F5" w:rsidRDefault="000019F5" w:rsidP="000019F5">
      <w:pPr>
        <w:spacing w:after="0"/>
      </w:pPr>
    </w:p>
    <w:p w14:paraId="6E6B930D" w14:textId="35DCE52F" w:rsidR="000019F5" w:rsidRDefault="000019F5" w:rsidP="000019F5">
      <w:pPr>
        <w:spacing w:after="0"/>
      </w:pPr>
      <w:r>
        <w:t xml:space="preserve">The Equalization meeting was </w:t>
      </w:r>
      <w:r w:rsidR="00B96A23">
        <w:t>called to order again</w:t>
      </w:r>
      <w:r>
        <w:t>. Anderson let the board know Haecherl had called him letting him know the county needed to increase the residential properties to 17.9% in order to meet the state threshold and stay in compliance. Townships recently assessed in the past two years will see a 46</w:t>
      </w:r>
      <w:r w:rsidR="00B96A23">
        <w:t>%</w:t>
      </w:r>
      <w:r>
        <w:t xml:space="preserve"> increase on average with the 7% increase on top of the new assessment value. With the new 7% increase on recently assessed properties and 17.9% on residential across the board the county should be right at 91% compliance. Olerud moved, seconded by Bishop to increase residential and townships not recently assessed 17.9%. Olerud moved, seconded by Bishop to have the Anderson call for the question. Roll call vote was taken: Olson – no, Schwab – no, Olerud – yes, Bishop – yes, Anderson – yes. Motion carried. Olson is concerned with such a large volume of residential properties, and the high increase we will be way higher than 90%. Anderson stated the board did the best they could with the information they </w:t>
      </w:r>
      <w:r w:rsidR="00B96A23">
        <w:t>received</w:t>
      </w:r>
      <w:r>
        <w:t xml:space="preserve"> to keep the power local, and not have the state come mandate a higher increase. </w:t>
      </w:r>
    </w:p>
    <w:p w14:paraId="5B32391F" w14:textId="77777777" w:rsidR="000019F5" w:rsidRDefault="000019F5" w:rsidP="000019F5">
      <w:pPr>
        <w:spacing w:after="0"/>
      </w:pPr>
    </w:p>
    <w:p w14:paraId="4061C8C1" w14:textId="3B4575B4" w:rsidR="000019F5" w:rsidRPr="000019F5" w:rsidRDefault="000019F5" w:rsidP="000019F5">
      <w:pPr>
        <w:spacing w:after="0"/>
      </w:pPr>
      <w:r>
        <w:t>With nothing further to come before the board Bishp moved, seconded by Schwab to adjourn the meeting at 10:26am. All aye. Meeting adjourned.</w:t>
      </w:r>
    </w:p>
    <w:sectPr w:rsidR="000019F5" w:rsidRPr="00001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F5"/>
    <w:rsid w:val="000019F5"/>
    <w:rsid w:val="00026C26"/>
    <w:rsid w:val="000541F4"/>
    <w:rsid w:val="00411FB0"/>
    <w:rsid w:val="008C4FE7"/>
    <w:rsid w:val="00B15388"/>
    <w:rsid w:val="00B87FA9"/>
    <w:rsid w:val="00B96A23"/>
    <w:rsid w:val="00C7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57F74"/>
  <w15:chartTrackingRefBased/>
  <w15:docId w15:val="{2A8A7137-4AC8-417B-B3D2-7C3F7976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9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9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9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9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9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Gentzkow, Nicole</dc:creator>
  <cp:keywords/>
  <dc:description/>
  <cp:lastModifiedBy>Langland, Maria</cp:lastModifiedBy>
  <cp:revision>2</cp:revision>
  <dcterms:created xsi:type="dcterms:W3CDTF">2026-06-16T02:21:00Z</dcterms:created>
  <dcterms:modified xsi:type="dcterms:W3CDTF">2026-07-21T13:38:00Z</dcterms:modified>
</cp:coreProperties>
</file>