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2A1DC" w14:textId="7C50C230" w:rsidR="00B15388" w:rsidRDefault="003E7144" w:rsidP="003E7144">
      <w:pPr>
        <w:spacing w:after="0"/>
        <w:rPr>
          <w:rFonts w:ascii="Arial Black" w:hAnsi="Arial Black"/>
        </w:rPr>
      </w:pPr>
      <w:r>
        <w:rPr>
          <w:rFonts w:ascii="Arial Black" w:hAnsi="Arial Black"/>
        </w:rPr>
        <w:t>RANSOM COUNTY BOARD OF COMMISSIONERS</w:t>
      </w:r>
    </w:p>
    <w:p w14:paraId="6A4C59C6" w14:textId="5ACD9A7E" w:rsidR="003E7144" w:rsidRDefault="003E7144" w:rsidP="003E7144">
      <w:pPr>
        <w:spacing w:after="0"/>
        <w:rPr>
          <w:rFonts w:ascii="Arial" w:hAnsi="Arial" w:cs="Arial"/>
        </w:rPr>
      </w:pPr>
      <w:r>
        <w:rPr>
          <w:rFonts w:ascii="Arial" w:hAnsi="Arial" w:cs="Arial"/>
        </w:rPr>
        <w:t>Special Meeting – April 11, 2025</w:t>
      </w:r>
    </w:p>
    <w:p w14:paraId="6889D231" w14:textId="77777777" w:rsidR="003E7144" w:rsidRDefault="003E7144" w:rsidP="003E7144">
      <w:pPr>
        <w:spacing w:after="0"/>
        <w:rPr>
          <w:rFonts w:ascii="Arial" w:hAnsi="Arial" w:cs="Arial"/>
        </w:rPr>
      </w:pPr>
    </w:p>
    <w:p w14:paraId="73A4ECE0" w14:textId="6AB41D03" w:rsidR="003E7144" w:rsidRDefault="003E7144" w:rsidP="003E7144">
      <w:pPr>
        <w:spacing w:after="0"/>
        <w:rPr>
          <w:rFonts w:ascii="Arial" w:hAnsi="Arial" w:cs="Arial"/>
        </w:rPr>
      </w:pPr>
      <w:r>
        <w:rPr>
          <w:rFonts w:ascii="Arial" w:hAnsi="Arial" w:cs="Arial"/>
        </w:rPr>
        <w:t>The meeting was called to order by Chairman Greg Schwab at 11:52 am. The Pledge of Allegiance was recited. Members present: Todd Anderson, Sye Olson, Kevin Bishop, and Greg Schwab. Neil Olerud was absent. Also, present Auditor Nicole Gentzkow.</w:t>
      </w:r>
    </w:p>
    <w:p w14:paraId="50C76DCB" w14:textId="77777777" w:rsidR="003E7144" w:rsidRDefault="003E7144" w:rsidP="003E7144">
      <w:pPr>
        <w:spacing w:after="0"/>
        <w:rPr>
          <w:rFonts w:ascii="Arial" w:hAnsi="Arial" w:cs="Arial"/>
        </w:rPr>
      </w:pPr>
    </w:p>
    <w:p w14:paraId="5F74E5B1" w14:textId="27027E7A" w:rsidR="003E7144" w:rsidRDefault="003E7144" w:rsidP="003E7144">
      <w:pPr>
        <w:spacing w:after="0"/>
        <w:rPr>
          <w:rFonts w:ascii="Arial" w:hAnsi="Arial" w:cs="Arial"/>
        </w:rPr>
      </w:pPr>
      <w:r>
        <w:rPr>
          <w:rFonts w:ascii="Arial" w:hAnsi="Arial" w:cs="Arial"/>
        </w:rPr>
        <w:t>The agenda was reviewed. Bishop moved, seconded by Anderson to approve the agenda. All Aye. Motion carried.</w:t>
      </w:r>
    </w:p>
    <w:p w14:paraId="09787779" w14:textId="77777777" w:rsidR="003E7144" w:rsidRDefault="003E7144" w:rsidP="003E7144">
      <w:pPr>
        <w:spacing w:after="0"/>
        <w:rPr>
          <w:rFonts w:ascii="Arial" w:hAnsi="Arial" w:cs="Arial"/>
        </w:rPr>
      </w:pPr>
    </w:p>
    <w:p w14:paraId="32D4F32F" w14:textId="5DB4238F" w:rsidR="003E7144" w:rsidRDefault="003E7144" w:rsidP="003E7144">
      <w:pPr>
        <w:spacing w:after="0"/>
        <w:rPr>
          <w:rFonts w:ascii="Arial" w:hAnsi="Arial" w:cs="Arial"/>
        </w:rPr>
      </w:pPr>
      <w:r>
        <w:rPr>
          <w:rFonts w:ascii="Arial" w:hAnsi="Arial" w:cs="Arial"/>
        </w:rPr>
        <w:t>Policy handbook was reviewed.</w:t>
      </w:r>
    </w:p>
    <w:p w14:paraId="3BEDABDB" w14:textId="77777777" w:rsidR="003E7144" w:rsidRDefault="003E7144" w:rsidP="003E7144">
      <w:pPr>
        <w:spacing w:after="0"/>
        <w:rPr>
          <w:rFonts w:ascii="Arial" w:hAnsi="Arial" w:cs="Arial"/>
        </w:rPr>
      </w:pPr>
    </w:p>
    <w:p w14:paraId="5A37B083" w14:textId="3A4ADB08" w:rsidR="003E7144" w:rsidRDefault="003E7144" w:rsidP="003E7144">
      <w:pPr>
        <w:spacing w:after="0"/>
        <w:rPr>
          <w:rFonts w:ascii="Arial" w:hAnsi="Arial" w:cs="Arial"/>
        </w:rPr>
      </w:pPr>
      <w:r>
        <w:rPr>
          <w:rFonts w:ascii="Arial" w:hAnsi="Arial" w:cs="Arial"/>
        </w:rPr>
        <w:t>Overtime and comp policy was reviewed.</w:t>
      </w:r>
      <w:r w:rsidR="00A94437">
        <w:rPr>
          <w:rFonts w:ascii="Arial" w:hAnsi="Arial" w:cs="Arial"/>
        </w:rPr>
        <w:t xml:space="preserve"> Anderson moved, seconded by Bishop to replace overtime and comp policy #507 with the newly provided policy #511</w:t>
      </w:r>
      <w:r>
        <w:rPr>
          <w:rFonts w:ascii="Arial" w:hAnsi="Arial" w:cs="Arial"/>
        </w:rPr>
        <w:t xml:space="preserve"> The board implemented a new policy regarding overtime and comp for the updated handbook.</w:t>
      </w:r>
    </w:p>
    <w:p w14:paraId="52425685" w14:textId="77777777" w:rsidR="003E7144" w:rsidRDefault="003E7144" w:rsidP="003E7144">
      <w:pPr>
        <w:spacing w:after="0"/>
        <w:rPr>
          <w:rFonts w:ascii="Arial" w:hAnsi="Arial" w:cs="Arial"/>
        </w:rPr>
      </w:pPr>
    </w:p>
    <w:p w14:paraId="0F2D67F6" w14:textId="7FF6C8A7" w:rsidR="003E7144" w:rsidRDefault="00713A1C" w:rsidP="003E7144">
      <w:pPr>
        <w:spacing w:after="0"/>
        <w:rPr>
          <w:rFonts w:ascii="Arial" w:hAnsi="Arial" w:cs="Arial"/>
        </w:rPr>
      </w:pPr>
      <w:r>
        <w:rPr>
          <w:rFonts w:ascii="Arial" w:hAnsi="Arial" w:cs="Arial"/>
        </w:rPr>
        <w:t xml:space="preserve">Tax Directors office was discussed. </w:t>
      </w:r>
    </w:p>
    <w:p w14:paraId="1A530342" w14:textId="77777777" w:rsidR="003E7144" w:rsidRDefault="003E7144" w:rsidP="003E7144">
      <w:pPr>
        <w:spacing w:after="0"/>
        <w:rPr>
          <w:rFonts w:ascii="Arial" w:hAnsi="Arial" w:cs="Arial"/>
        </w:rPr>
      </w:pPr>
    </w:p>
    <w:p w14:paraId="405D2406" w14:textId="0D71E3C2" w:rsidR="00C62235" w:rsidRDefault="00C62235" w:rsidP="003E7144">
      <w:pPr>
        <w:spacing w:after="0"/>
        <w:rPr>
          <w:rFonts w:ascii="Arial" w:hAnsi="Arial" w:cs="Arial"/>
        </w:rPr>
      </w:pPr>
      <w:r>
        <w:rPr>
          <w:rFonts w:ascii="Arial" w:hAnsi="Arial" w:cs="Arial"/>
        </w:rPr>
        <w:t>Holidays were discussed. Bishop moved, seconded by Anderson to only recognize Christmas and not Christmas. Roll call vote was done: Bishop – yes, Olson – yes, Anderson – no, Schwab – no. Motion failed due to tie.</w:t>
      </w:r>
    </w:p>
    <w:p w14:paraId="2C731041" w14:textId="77777777" w:rsidR="00C62235" w:rsidRDefault="00C62235" w:rsidP="003E7144">
      <w:pPr>
        <w:spacing w:after="0"/>
        <w:rPr>
          <w:rFonts w:ascii="Arial" w:hAnsi="Arial" w:cs="Arial"/>
        </w:rPr>
      </w:pPr>
    </w:p>
    <w:p w14:paraId="13975954" w14:textId="0E657453" w:rsidR="00C62235" w:rsidRDefault="00C62235" w:rsidP="003E7144">
      <w:pPr>
        <w:spacing w:after="0"/>
        <w:rPr>
          <w:rFonts w:ascii="Arial" w:hAnsi="Arial" w:cs="Arial"/>
        </w:rPr>
      </w:pPr>
      <w:r>
        <w:rPr>
          <w:rFonts w:ascii="Arial" w:hAnsi="Arial" w:cs="Arial"/>
        </w:rPr>
        <w:t>Performance evaluations were discussed. Bishop moved, seconded by Olson to adopt Fallon Kelly’s revised 209 performance evaluation policy. All aye. Motion carried.</w:t>
      </w:r>
    </w:p>
    <w:p w14:paraId="6FF56F73" w14:textId="77777777" w:rsidR="00C62235" w:rsidRDefault="00C62235" w:rsidP="003E7144">
      <w:pPr>
        <w:spacing w:after="0"/>
        <w:rPr>
          <w:rFonts w:ascii="Arial" w:hAnsi="Arial" w:cs="Arial"/>
        </w:rPr>
      </w:pPr>
    </w:p>
    <w:p w14:paraId="5B4C9F50" w14:textId="0D613E71" w:rsidR="00C62235" w:rsidRDefault="00C62235" w:rsidP="003E7144">
      <w:pPr>
        <w:spacing w:after="0"/>
        <w:rPr>
          <w:rFonts w:ascii="Arial" w:hAnsi="Arial" w:cs="Arial"/>
        </w:rPr>
      </w:pPr>
      <w:r>
        <w:rPr>
          <w:rFonts w:ascii="Arial" w:hAnsi="Arial" w:cs="Arial"/>
        </w:rPr>
        <w:t>Discussion was had regarding public health and the updated mileage policy for anything less than five miles. Public Health would like to be paid for all miles in February before they were aware of this new policy. Anderson moved, seconded by Olson to go back and pay the miles in February 2025. All aye. Motion carried.</w:t>
      </w:r>
    </w:p>
    <w:p w14:paraId="686F9BF4" w14:textId="77777777" w:rsidR="00C62235" w:rsidRDefault="00C62235" w:rsidP="003E7144">
      <w:pPr>
        <w:spacing w:after="0"/>
        <w:rPr>
          <w:rFonts w:ascii="Arial" w:hAnsi="Arial" w:cs="Arial"/>
        </w:rPr>
      </w:pPr>
    </w:p>
    <w:p w14:paraId="61A3F2E1" w14:textId="223C5C9C" w:rsidR="00C62235" w:rsidRDefault="00C62235" w:rsidP="003E7144">
      <w:pPr>
        <w:spacing w:after="0"/>
        <w:rPr>
          <w:rFonts w:ascii="Arial" w:hAnsi="Arial" w:cs="Arial"/>
        </w:rPr>
      </w:pPr>
      <w:r>
        <w:rPr>
          <w:rFonts w:ascii="Arial" w:hAnsi="Arial" w:cs="Arial"/>
        </w:rPr>
        <w:t>Anderson moved to approve the new updated policy manual and send it to all employees, seconded by Bishop. All aye. Motion carried.</w:t>
      </w:r>
    </w:p>
    <w:p w14:paraId="6B921424" w14:textId="77777777" w:rsidR="00C62235" w:rsidRDefault="00C62235" w:rsidP="003E7144">
      <w:pPr>
        <w:spacing w:after="0"/>
        <w:rPr>
          <w:rFonts w:ascii="Arial" w:hAnsi="Arial" w:cs="Arial"/>
        </w:rPr>
      </w:pPr>
    </w:p>
    <w:p w14:paraId="6457222B" w14:textId="7D2E2B46" w:rsidR="00C62235" w:rsidRDefault="00C62235" w:rsidP="003E7144">
      <w:pPr>
        <w:spacing w:after="0"/>
        <w:rPr>
          <w:rFonts w:ascii="Arial" w:hAnsi="Arial" w:cs="Arial"/>
        </w:rPr>
      </w:pPr>
      <w:r>
        <w:rPr>
          <w:rFonts w:ascii="Arial" w:hAnsi="Arial" w:cs="Arial"/>
        </w:rPr>
        <w:t xml:space="preserve">May </w:t>
      </w:r>
      <w:r w:rsidR="00713A1C">
        <w:rPr>
          <w:rFonts w:ascii="Arial" w:hAnsi="Arial" w:cs="Arial"/>
        </w:rPr>
        <w:t>6</w:t>
      </w:r>
      <w:r>
        <w:rPr>
          <w:rFonts w:ascii="Arial" w:hAnsi="Arial" w:cs="Arial"/>
        </w:rPr>
        <w:t>, 2025 at 2pm will be the all-employee policy manual meeting.</w:t>
      </w:r>
    </w:p>
    <w:p w14:paraId="2A9F26D8" w14:textId="77777777" w:rsidR="00C62235" w:rsidRDefault="00C62235" w:rsidP="003E7144">
      <w:pPr>
        <w:spacing w:after="0"/>
        <w:rPr>
          <w:rFonts w:ascii="Arial" w:hAnsi="Arial" w:cs="Arial"/>
        </w:rPr>
      </w:pPr>
    </w:p>
    <w:p w14:paraId="7CE22405" w14:textId="08D78978" w:rsidR="00C62235" w:rsidRDefault="00C62235" w:rsidP="003E7144">
      <w:pPr>
        <w:spacing w:after="0"/>
        <w:rPr>
          <w:rFonts w:ascii="Arial" w:hAnsi="Arial" w:cs="Arial"/>
        </w:rPr>
      </w:pPr>
      <w:r>
        <w:rPr>
          <w:rFonts w:ascii="Arial" w:hAnsi="Arial" w:cs="Arial"/>
        </w:rPr>
        <w:t>Riding for Dreams submitted a local permit along with the appropriate fee. Bishop moved to approve the local permit pending the state is fine with the multiple dates on once permit, seconded by Anderson. All aye. Motion carried.</w:t>
      </w:r>
    </w:p>
    <w:p w14:paraId="4D82D1B5" w14:textId="7846BF07" w:rsidR="00C62235" w:rsidRDefault="00C62235" w:rsidP="003E7144">
      <w:pPr>
        <w:spacing w:after="0"/>
        <w:rPr>
          <w:rFonts w:ascii="Arial" w:hAnsi="Arial" w:cs="Arial"/>
        </w:rPr>
      </w:pPr>
      <w:r>
        <w:rPr>
          <w:rFonts w:ascii="Arial" w:hAnsi="Arial" w:cs="Arial"/>
        </w:rPr>
        <w:lastRenderedPageBreak/>
        <w:t>Wade Thompson submitted electronic gaming applications along with the appropriate fee for Lisbon Fire Department. Bishop moved, seconded by Olson to approve the Lisbon Fire electronic gaming applications. All aye. Motion carried.</w:t>
      </w:r>
    </w:p>
    <w:p w14:paraId="2E533E50" w14:textId="77777777" w:rsidR="00C62235" w:rsidRDefault="00C62235" w:rsidP="003E7144">
      <w:pPr>
        <w:spacing w:after="0"/>
        <w:rPr>
          <w:rFonts w:ascii="Arial" w:hAnsi="Arial" w:cs="Arial"/>
        </w:rPr>
      </w:pPr>
    </w:p>
    <w:p w14:paraId="37ED092B" w14:textId="4CCFDBB4" w:rsidR="00C62235" w:rsidRDefault="00460AA2" w:rsidP="003E7144">
      <w:pPr>
        <w:spacing w:after="0"/>
        <w:rPr>
          <w:rFonts w:ascii="Arial" w:hAnsi="Arial" w:cs="Arial"/>
        </w:rPr>
      </w:pPr>
      <w:r>
        <w:rPr>
          <w:rFonts w:ascii="Arial" w:hAnsi="Arial" w:cs="Arial"/>
        </w:rPr>
        <w:t xml:space="preserve">Discussion was had regarding the race track the guy who </w:t>
      </w:r>
      <w:r w:rsidR="00C62235">
        <w:rPr>
          <w:rFonts w:ascii="Arial" w:hAnsi="Arial" w:cs="Arial"/>
        </w:rPr>
        <w:t>recently took over the race track would like to rent the county packer and sheep’s foot</w:t>
      </w:r>
      <w:r>
        <w:rPr>
          <w:rFonts w:ascii="Arial" w:hAnsi="Arial" w:cs="Arial"/>
        </w:rPr>
        <w:t xml:space="preserve"> along with a blade at $125 per hour</w:t>
      </w:r>
      <w:r w:rsidR="00C62235">
        <w:rPr>
          <w:rFonts w:ascii="Arial" w:hAnsi="Arial" w:cs="Arial"/>
        </w:rPr>
        <w:t xml:space="preserve"> to maintain the track. The individual is willing to fix the sheep’s foot at their own expense. </w:t>
      </w:r>
      <w:r>
        <w:rPr>
          <w:rFonts w:ascii="Arial" w:hAnsi="Arial" w:cs="Arial"/>
        </w:rPr>
        <w:t>Anderson moved, seconded by Bishop to allow the race track to rent the county’s equipment, however it needs to be a county employee running the equipment. Anderson asked to table this motion until further discussion is had with Adam Schultz.</w:t>
      </w:r>
    </w:p>
    <w:p w14:paraId="0C15FAC0" w14:textId="77777777" w:rsidR="00460AA2" w:rsidRDefault="00460AA2" w:rsidP="003E7144">
      <w:pPr>
        <w:spacing w:after="0"/>
        <w:rPr>
          <w:rFonts w:ascii="Arial" w:hAnsi="Arial" w:cs="Arial"/>
        </w:rPr>
      </w:pPr>
    </w:p>
    <w:p w14:paraId="5D8B2644" w14:textId="02C79921" w:rsidR="00460AA2" w:rsidRDefault="00460AA2" w:rsidP="003E7144">
      <w:pPr>
        <w:spacing w:after="0"/>
        <w:rPr>
          <w:rFonts w:ascii="Arial" w:hAnsi="Arial" w:cs="Arial"/>
        </w:rPr>
      </w:pPr>
      <w:r>
        <w:rPr>
          <w:rFonts w:ascii="Arial" w:hAnsi="Arial" w:cs="Arial"/>
        </w:rPr>
        <w:t>Sye Olson left the meeting at 2pm</w:t>
      </w:r>
    </w:p>
    <w:p w14:paraId="3F5028D0" w14:textId="77777777" w:rsidR="00460AA2" w:rsidRDefault="00460AA2" w:rsidP="003E7144">
      <w:pPr>
        <w:spacing w:after="0"/>
        <w:rPr>
          <w:rFonts w:ascii="Arial" w:hAnsi="Arial" w:cs="Arial"/>
        </w:rPr>
      </w:pPr>
    </w:p>
    <w:p w14:paraId="3D2A4748" w14:textId="0A123832" w:rsidR="00460AA2" w:rsidRDefault="00460AA2" w:rsidP="003E7144">
      <w:pPr>
        <w:spacing w:after="0"/>
        <w:rPr>
          <w:rFonts w:ascii="Arial" w:hAnsi="Arial" w:cs="Arial"/>
        </w:rPr>
      </w:pPr>
      <w:r>
        <w:rPr>
          <w:rFonts w:ascii="Arial" w:hAnsi="Arial" w:cs="Arial"/>
        </w:rPr>
        <w:t>Kyle Sorby reached out and South Bow would like a two mile burn restriction around the pipeline spill while they are pumping. Kirsten Gilbert let the board know the state doesn’t recommend doing a limited burn ban. When the state reflects burn bans on the state website, they will light up the entire county not just a specific area. Bishop moved, seconded by Anderson to put a burn ban on the entire county due to the request of South Bow. Roll call vote: Anderson yes, Bishop – yes, Schwab – yes. Motion carried.</w:t>
      </w:r>
    </w:p>
    <w:p w14:paraId="1225643F" w14:textId="77777777" w:rsidR="00460AA2" w:rsidRDefault="00460AA2" w:rsidP="003E7144">
      <w:pPr>
        <w:spacing w:after="0"/>
        <w:rPr>
          <w:rFonts w:ascii="Arial" w:hAnsi="Arial" w:cs="Arial"/>
        </w:rPr>
      </w:pPr>
    </w:p>
    <w:p w14:paraId="3505F2EB" w14:textId="45ACA794" w:rsidR="00460AA2" w:rsidRDefault="00460AA2" w:rsidP="003E7144">
      <w:pPr>
        <w:spacing w:after="0"/>
        <w:rPr>
          <w:rFonts w:ascii="Arial" w:hAnsi="Arial" w:cs="Arial"/>
        </w:rPr>
      </w:pPr>
      <w:r>
        <w:rPr>
          <w:rFonts w:ascii="Arial" w:hAnsi="Arial" w:cs="Arial"/>
        </w:rPr>
        <w:t>Security enclosures were discussed Brandon Schwab from Floor to Ceiling Construction gave a quote for labor and install. The quote includes steel frame doors. The quote for all offices excluding Sheriff’s and Clerk of Court is $28,665.</w:t>
      </w:r>
    </w:p>
    <w:p w14:paraId="7443DF56" w14:textId="77777777" w:rsidR="00460AA2" w:rsidRDefault="00460AA2" w:rsidP="003E7144">
      <w:pPr>
        <w:spacing w:after="0"/>
        <w:rPr>
          <w:rFonts w:ascii="Arial" w:hAnsi="Arial" w:cs="Arial"/>
        </w:rPr>
      </w:pPr>
    </w:p>
    <w:p w14:paraId="0F6CA907" w14:textId="5CB718C5" w:rsidR="00460AA2" w:rsidRDefault="00460AA2" w:rsidP="003E7144">
      <w:pPr>
        <w:spacing w:after="0"/>
        <w:rPr>
          <w:rFonts w:ascii="Arial" w:hAnsi="Arial" w:cs="Arial"/>
        </w:rPr>
      </w:pPr>
      <w:r>
        <w:rPr>
          <w:rFonts w:ascii="Arial" w:hAnsi="Arial" w:cs="Arial"/>
        </w:rPr>
        <w:t>The board will ask Tim Jordan to appear at the next commission meeting to discuss with bill and if he is still interested in doing the project.</w:t>
      </w:r>
    </w:p>
    <w:p w14:paraId="25ACF017" w14:textId="77777777" w:rsidR="00460AA2" w:rsidRDefault="00460AA2" w:rsidP="003E7144">
      <w:pPr>
        <w:spacing w:after="0"/>
        <w:rPr>
          <w:rFonts w:ascii="Arial" w:hAnsi="Arial" w:cs="Arial"/>
        </w:rPr>
      </w:pPr>
    </w:p>
    <w:p w14:paraId="2BB96D6D" w14:textId="46B31FEF" w:rsidR="00460AA2" w:rsidRDefault="00460AA2" w:rsidP="003E7144">
      <w:pPr>
        <w:spacing w:after="0"/>
        <w:rPr>
          <w:rFonts w:ascii="Arial" w:hAnsi="Arial" w:cs="Arial"/>
        </w:rPr>
      </w:pPr>
      <w:r>
        <w:rPr>
          <w:rFonts w:ascii="Arial" w:hAnsi="Arial" w:cs="Arial"/>
        </w:rPr>
        <w:t>Anderson moved seconded by Bishop to adjourn at 2:55pm. All aye. Motion carried.</w:t>
      </w:r>
    </w:p>
    <w:p w14:paraId="1531F478" w14:textId="77777777" w:rsidR="00460AA2" w:rsidRDefault="00460AA2" w:rsidP="003E7144">
      <w:pPr>
        <w:spacing w:after="0"/>
        <w:rPr>
          <w:rFonts w:ascii="Arial" w:hAnsi="Arial" w:cs="Arial"/>
        </w:rPr>
      </w:pPr>
    </w:p>
    <w:p w14:paraId="1651D6C8" w14:textId="77777777" w:rsidR="00460AA2" w:rsidRDefault="00460AA2" w:rsidP="003E7144">
      <w:pPr>
        <w:spacing w:after="0"/>
        <w:rPr>
          <w:rFonts w:ascii="Arial" w:hAnsi="Arial" w:cs="Arial"/>
        </w:rPr>
      </w:pPr>
    </w:p>
    <w:p w14:paraId="1F120F76" w14:textId="77777777" w:rsidR="00197388" w:rsidRDefault="00197388" w:rsidP="00197388">
      <w:pPr>
        <w:rPr>
          <w:rFonts w:ascii="Arial" w:hAnsi="Arial" w:cs="Arial"/>
        </w:rPr>
      </w:pPr>
      <w:r>
        <w:rPr>
          <w:rFonts w:ascii="Arial" w:hAnsi="Arial" w:cs="Arial"/>
        </w:rPr>
        <w:t>ATTEST:</w:t>
      </w:r>
    </w:p>
    <w:p w14:paraId="12E7D293" w14:textId="77777777" w:rsidR="00197388" w:rsidRDefault="00197388" w:rsidP="00197388">
      <w:pPr>
        <w:rPr>
          <w:rFonts w:ascii="Arial" w:hAnsi="Arial" w:cs="Arial"/>
        </w:rPr>
      </w:pPr>
    </w:p>
    <w:p w14:paraId="6286076D" w14:textId="77777777" w:rsidR="00197388" w:rsidRPr="00D416D4" w:rsidRDefault="00197388" w:rsidP="00197388">
      <w:pPr>
        <w:rPr>
          <w:rFonts w:ascii="Arial" w:hAnsi="Arial" w:cs="Arial"/>
        </w:rPr>
      </w:pP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p>
    <w:p w14:paraId="4AD7B903" w14:textId="77777777" w:rsidR="00197388" w:rsidRPr="00D416D4" w:rsidRDefault="00197388" w:rsidP="00197388">
      <w:pPr>
        <w:spacing w:after="0"/>
        <w:rPr>
          <w:rFonts w:ascii="Arial" w:hAnsi="Arial" w:cs="Arial"/>
        </w:rPr>
      </w:pPr>
      <w:r w:rsidRPr="00D416D4">
        <w:rPr>
          <w:rFonts w:ascii="Arial" w:hAnsi="Arial" w:cs="Arial"/>
        </w:rPr>
        <w:t>Nicole R. Gentzkow</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Pr>
          <w:rFonts w:ascii="Arial" w:hAnsi="Arial" w:cs="Arial"/>
        </w:rPr>
        <w:tab/>
        <w:t>Greg Schwab</w:t>
      </w:r>
      <w:r w:rsidRPr="00D416D4">
        <w:rPr>
          <w:rFonts w:ascii="Arial" w:hAnsi="Arial" w:cs="Arial"/>
        </w:rPr>
        <w:t>, Chairman</w:t>
      </w:r>
    </w:p>
    <w:p w14:paraId="50E18ED1" w14:textId="77777777" w:rsidR="00197388" w:rsidRPr="00D416D4" w:rsidRDefault="00197388" w:rsidP="00197388">
      <w:pPr>
        <w:spacing w:after="0"/>
        <w:rPr>
          <w:rFonts w:ascii="Arial" w:hAnsi="Arial" w:cs="Arial"/>
        </w:rPr>
      </w:pPr>
      <w:r w:rsidRPr="00D416D4">
        <w:rPr>
          <w:rFonts w:ascii="Arial" w:hAnsi="Arial" w:cs="Arial"/>
        </w:rPr>
        <w:t>Ransom County Auditor</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t>Ransom County Commission</w:t>
      </w:r>
    </w:p>
    <w:p w14:paraId="7830C2E3" w14:textId="77777777" w:rsidR="00197388" w:rsidRDefault="00197388" w:rsidP="00197388">
      <w:pPr>
        <w:spacing w:after="0"/>
        <w:rPr>
          <w:rFonts w:ascii="Arial" w:hAnsi="Arial" w:cs="Arial"/>
        </w:rPr>
      </w:pPr>
    </w:p>
    <w:p w14:paraId="01B16BF0" w14:textId="77777777" w:rsidR="00197388" w:rsidRDefault="00197388" w:rsidP="00197388">
      <w:pPr>
        <w:spacing w:after="0"/>
        <w:rPr>
          <w:rFonts w:ascii="Arial" w:hAnsi="Arial" w:cs="Arial"/>
        </w:rPr>
      </w:pPr>
    </w:p>
    <w:p w14:paraId="7156D83C" w14:textId="77777777" w:rsidR="00460AA2" w:rsidRDefault="00460AA2" w:rsidP="003E7144">
      <w:pPr>
        <w:spacing w:after="0"/>
        <w:rPr>
          <w:rFonts w:ascii="Arial" w:hAnsi="Arial" w:cs="Arial"/>
        </w:rPr>
      </w:pPr>
    </w:p>
    <w:p w14:paraId="772023BF" w14:textId="77777777" w:rsidR="00460AA2" w:rsidRDefault="00460AA2" w:rsidP="003E7144">
      <w:pPr>
        <w:spacing w:after="0"/>
        <w:rPr>
          <w:rFonts w:ascii="Arial" w:hAnsi="Arial" w:cs="Arial"/>
        </w:rPr>
      </w:pPr>
    </w:p>
    <w:p w14:paraId="05C39279" w14:textId="77777777" w:rsidR="00460AA2" w:rsidRDefault="00460AA2" w:rsidP="003E7144">
      <w:pPr>
        <w:spacing w:after="0"/>
        <w:rPr>
          <w:rFonts w:ascii="Arial" w:hAnsi="Arial" w:cs="Arial"/>
        </w:rPr>
      </w:pPr>
    </w:p>
    <w:p w14:paraId="00A26CFA" w14:textId="12D1044F" w:rsidR="003E7144" w:rsidRDefault="003E7144" w:rsidP="003E7144">
      <w:pPr>
        <w:spacing w:after="0"/>
        <w:rPr>
          <w:rFonts w:ascii="Arial" w:hAnsi="Arial" w:cs="Arial"/>
        </w:rPr>
      </w:pPr>
      <w:r>
        <w:rPr>
          <w:rFonts w:ascii="Arial" w:hAnsi="Arial" w:cs="Arial"/>
        </w:rPr>
        <w:t xml:space="preserve"> </w:t>
      </w:r>
    </w:p>
    <w:p w14:paraId="44F2174F" w14:textId="77777777" w:rsidR="003E7144" w:rsidRDefault="003E7144" w:rsidP="003E7144">
      <w:pPr>
        <w:spacing w:after="0"/>
        <w:rPr>
          <w:rFonts w:ascii="Arial" w:hAnsi="Arial" w:cs="Arial"/>
        </w:rPr>
      </w:pPr>
    </w:p>
    <w:p w14:paraId="25FA5FC5" w14:textId="77777777" w:rsidR="003E7144" w:rsidRPr="003E7144" w:rsidRDefault="003E7144" w:rsidP="003E7144">
      <w:pPr>
        <w:spacing w:after="0"/>
        <w:rPr>
          <w:rFonts w:ascii="Arial" w:hAnsi="Arial" w:cs="Arial"/>
        </w:rPr>
      </w:pPr>
    </w:p>
    <w:sectPr w:rsidR="003E7144" w:rsidRPr="003E7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44"/>
    <w:rsid w:val="00026C26"/>
    <w:rsid w:val="000541F4"/>
    <w:rsid w:val="00197388"/>
    <w:rsid w:val="003E7144"/>
    <w:rsid w:val="00411FB0"/>
    <w:rsid w:val="00460AA2"/>
    <w:rsid w:val="0068334F"/>
    <w:rsid w:val="00713A1C"/>
    <w:rsid w:val="00A94437"/>
    <w:rsid w:val="00B15388"/>
    <w:rsid w:val="00B87FA9"/>
    <w:rsid w:val="00C62235"/>
    <w:rsid w:val="00F9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0787"/>
  <w15:chartTrackingRefBased/>
  <w15:docId w15:val="{3832A06D-2CBC-4E1E-8E80-2CAFAF83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1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71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71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71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71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71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1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1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1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1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71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71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71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71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71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1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1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144"/>
    <w:rPr>
      <w:rFonts w:eastAsiaTheme="majorEastAsia" w:cstheme="majorBidi"/>
      <w:color w:val="272727" w:themeColor="text1" w:themeTint="D8"/>
    </w:rPr>
  </w:style>
  <w:style w:type="paragraph" w:styleId="Title">
    <w:name w:val="Title"/>
    <w:basedOn w:val="Normal"/>
    <w:next w:val="Normal"/>
    <w:link w:val="TitleChar"/>
    <w:uiPriority w:val="10"/>
    <w:qFormat/>
    <w:rsid w:val="003E7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1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1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1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144"/>
    <w:pPr>
      <w:spacing w:before="160"/>
      <w:jc w:val="center"/>
    </w:pPr>
    <w:rPr>
      <w:i/>
      <w:iCs/>
      <w:color w:val="404040" w:themeColor="text1" w:themeTint="BF"/>
    </w:rPr>
  </w:style>
  <w:style w:type="character" w:customStyle="1" w:styleId="QuoteChar">
    <w:name w:val="Quote Char"/>
    <w:basedOn w:val="DefaultParagraphFont"/>
    <w:link w:val="Quote"/>
    <w:uiPriority w:val="29"/>
    <w:rsid w:val="003E7144"/>
    <w:rPr>
      <w:i/>
      <w:iCs/>
      <w:color w:val="404040" w:themeColor="text1" w:themeTint="BF"/>
    </w:rPr>
  </w:style>
  <w:style w:type="paragraph" w:styleId="ListParagraph">
    <w:name w:val="List Paragraph"/>
    <w:basedOn w:val="Normal"/>
    <w:uiPriority w:val="34"/>
    <w:qFormat/>
    <w:rsid w:val="003E7144"/>
    <w:pPr>
      <w:ind w:left="720"/>
      <w:contextualSpacing/>
    </w:pPr>
  </w:style>
  <w:style w:type="character" w:styleId="IntenseEmphasis">
    <w:name w:val="Intense Emphasis"/>
    <w:basedOn w:val="DefaultParagraphFont"/>
    <w:uiPriority w:val="21"/>
    <w:qFormat/>
    <w:rsid w:val="003E7144"/>
    <w:rPr>
      <w:i/>
      <w:iCs/>
      <w:color w:val="2F5496" w:themeColor="accent1" w:themeShade="BF"/>
    </w:rPr>
  </w:style>
  <w:style w:type="paragraph" w:styleId="IntenseQuote">
    <w:name w:val="Intense Quote"/>
    <w:basedOn w:val="Normal"/>
    <w:next w:val="Normal"/>
    <w:link w:val="IntenseQuoteChar"/>
    <w:uiPriority w:val="30"/>
    <w:qFormat/>
    <w:rsid w:val="003E7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7144"/>
    <w:rPr>
      <w:i/>
      <w:iCs/>
      <w:color w:val="2F5496" w:themeColor="accent1" w:themeShade="BF"/>
    </w:rPr>
  </w:style>
  <w:style w:type="character" w:styleId="IntenseReference">
    <w:name w:val="Intense Reference"/>
    <w:basedOn w:val="DefaultParagraphFont"/>
    <w:uiPriority w:val="32"/>
    <w:qFormat/>
    <w:rsid w:val="003E7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3</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Gentzkow, Nicole</cp:lastModifiedBy>
  <cp:revision>4</cp:revision>
  <dcterms:created xsi:type="dcterms:W3CDTF">2025-05-19T21:15:00Z</dcterms:created>
  <dcterms:modified xsi:type="dcterms:W3CDTF">2025-05-29T18:52:00Z</dcterms:modified>
</cp:coreProperties>
</file>