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077A8B" w:rsidP="00077A8B">
      <w:pPr>
        <w:spacing w:after="0"/>
        <w:rPr>
          <w:rFonts w:ascii="Arial Black" w:hAnsi="Arial Black"/>
        </w:rPr>
      </w:pPr>
      <w:bookmarkStart w:id="0" w:name="_GoBack"/>
      <w:bookmarkEnd w:id="0"/>
      <w:r>
        <w:rPr>
          <w:rFonts w:ascii="Arial Black" w:hAnsi="Arial Black"/>
        </w:rPr>
        <w:t>Ransom County Board of Commissioners</w:t>
      </w:r>
    </w:p>
    <w:p w:rsidR="00077A8B" w:rsidRDefault="00077A8B" w:rsidP="00077A8B">
      <w:pPr>
        <w:spacing w:after="0"/>
        <w:rPr>
          <w:rFonts w:ascii="Arial" w:hAnsi="Arial" w:cs="Arial"/>
        </w:rPr>
      </w:pPr>
      <w:r>
        <w:rPr>
          <w:rFonts w:ascii="Arial" w:hAnsi="Arial" w:cs="Arial"/>
        </w:rPr>
        <w:t>Regular Meeting – July 7, 2020 at 9: 00 a.m.</w:t>
      </w:r>
    </w:p>
    <w:p w:rsidR="002D166E" w:rsidRDefault="002D166E" w:rsidP="00077A8B">
      <w:pPr>
        <w:spacing w:after="0"/>
        <w:rPr>
          <w:rFonts w:ascii="Arial" w:hAnsi="Arial" w:cs="Arial"/>
        </w:rPr>
      </w:pPr>
    </w:p>
    <w:p w:rsidR="002D166E" w:rsidRDefault="00B23CC2" w:rsidP="00077A8B">
      <w:pPr>
        <w:spacing w:after="0"/>
        <w:rPr>
          <w:rFonts w:ascii="Arial" w:hAnsi="Arial" w:cs="Arial"/>
        </w:rPr>
      </w:pPr>
      <w:r>
        <w:rPr>
          <w:rFonts w:ascii="Arial" w:hAnsi="Arial" w:cs="Arial"/>
        </w:rPr>
        <w:t xml:space="preserve">The meeting was called to order at 9:00 a.m. by Chairman Neil Olerud. Members present Connie Gilbert, Norm Hansen, Steve Dick, George Bunn, and Neil Olerud. </w:t>
      </w:r>
    </w:p>
    <w:p w:rsidR="00B23CC2" w:rsidRDefault="00B23CC2" w:rsidP="00077A8B">
      <w:pPr>
        <w:spacing w:after="0"/>
        <w:rPr>
          <w:rFonts w:ascii="Arial" w:hAnsi="Arial" w:cs="Arial"/>
        </w:rPr>
      </w:pPr>
    </w:p>
    <w:p w:rsidR="00B23CC2" w:rsidRDefault="00B23CC2" w:rsidP="00077A8B">
      <w:pPr>
        <w:spacing w:after="0"/>
        <w:rPr>
          <w:rFonts w:ascii="Arial" w:hAnsi="Arial" w:cs="Arial"/>
        </w:rPr>
      </w:pPr>
      <w:r>
        <w:rPr>
          <w:rFonts w:ascii="Arial" w:hAnsi="Arial" w:cs="Arial"/>
        </w:rPr>
        <w:t xml:space="preserve">The agenda was reviewed. Nicole Gentzkow asked to add </w:t>
      </w:r>
      <w:r w:rsidR="0078107E">
        <w:rPr>
          <w:rFonts w:ascii="Arial" w:hAnsi="Arial" w:cs="Arial"/>
        </w:rPr>
        <w:t xml:space="preserve">Matt Gregg with Wheeler to the agenda. </w:t>
      </w:r>
      <w:r>
        <w:rPr>
          <w:rFonts w:ascii="Arial" w:hAnsi="Arial" w:cs="Arial"/>
        </w:rPr>
        <w:t>Gilbert moved, seconded by Dick</w:t>
      </w:r>
      <w:r w:rsidR="00192C46">
        <w:rPr>
          <w:rFonts w:ascii="Arial" w:hAnsi="Arial" w:cs="Arial"/>
        </w:rPr>
        <w:t>,</w:t>
      </w:r>
      <w:r>
        <w:rPr>
          <w:rFonts w:ascii="Arial" w:hAnsi="Arial" w:cs="Arial"/>
        </w:rPr>
        <w:t xml:space="preserve"> to approve the </w:t>
      </w:r>
      <w:r w:rsidR="00192C46">
        <w:rPr>
          <w:rFonts w:ascii="Arial" w:hAnsi="Arial" w:cs="Arial"/>
        </w:rPr>
        <w:t>agenda with addition.</w:t>
      </w:r>
      <w:r>
        <w:rPr>
          <w:rFonts w:ascii="Arial" w:hAnsi="Arial" w:cs="Arial"/>
        </w:rPr>
        <w:t xml:space="preserve"> All aye. Motion carried.</w:t>
      </w:r>
    </w:p>
    <w:p w:rsidR="00B23CC2" w:rsidRDefault="00B23CC2" w:rsidP="00077A8B">
      <w:pPr>
        <w:spacing w:after="0"/>
        <w:rPr>
          <w:rFonts w:ascii="Arial" w:hAnsi="Arial" w:cs="Arial"/>
        </w:rPr>
      </w:pPr>
    </w:p>
    <w:p w:rsidR="00B23CC2" w:rsidRDefault="00B23CC2" w:rsidP="00077A8B">
      <w:pPr>
        <w:spacing w:after="0"/>
        <w:rPr>
          <w:rFonts w:ascii="Arial" w:hAnsi="Arial" w:cs="Arial"/>
        </w:rPr>
      </w:pPr>
      <w:r>
        <w:rPr>
          <w:rFonts w:ascii="Arial" w:hAnsi="Arial" w:cs="Arial"/>
        </w:rPr>
        <w:t xml:space="preserve">Minutes from the regular scheduled commission meeting on June 16, 2020 were considered. Bunn moved, seconded by Hansen to approve the minutes with corrections. All aye. Motion carried. </w:t>
      </w:r>
    </w:p>
    <w:p w:rsidR="00B23CC2" w:rsidRDefault="00B23CC2" w:rsidP="00077A8B">
      <w:pPr>
        <w:spacing w:after="0"/>
        <w:rPr>
          <w:rFonts w:ascii="Arial" w:hAnsi="Arial" w:cs="Arial"/>
        </w:rPr>
      </w:pPr>
    </w:p>
    <w:p w:rsidR="00B23CC2" w:rsidRDefault="00B23CC2" w:rsidP="00077A8B">
      <w:pPr>
        <w:spacing w:after="0"/>
        <w:rPr>
          <w:rFonts w:ascii="Arial" w:hAnsi="Arial" w:cs="Arial"/>
        </w:rPr>
      </w:pPr>
      <w:r>
        <w:rPr>
          <w:rFonts w:ascii="Arial" w:hAnsi="Arial" w:cs="Arial"/>
        </w:rPr>
        <w:t>Manual warrants in the amount</w:t>
      </w:r>
      <w:r w:rsidR="0078107E">
        <w:rPr>
          <w:rFonts w:ascii="Arial" w:hAnsi="Arial" w:cs="Arial"/>
        </w:rPr>
        <w:t xml:space="preserve"> of </w:t>
      </w:r>
      <w:r w:rsidR="0078107E" w:rsidRPr="0078107E">
        <w:rPr>
          <w:rFonts w:ascii="Arial" w:hAnsi="Arial" w:cs="Arial"/>
        </w:rPr>
        <w:t>$6</w:t>
      </w:r>
      <w:r w:rsidR="0078107E">
        <w:rPr>
          <w:rFonts w:ascii="Arial" w:hAnsi="Arial" w:cs="Arial"/>
        </w:rPr>
        <w:t>,</w:t>
      </w:r>
      <w:r w:rsidR="0078107E" w:rsidRPr="0078107E">
        <w:rPr>
          <w:rFonts w:ascii="Arial" w:hAnsi="Arial" w:cs="Arial"/>
        </w:rPr>
        <w:t>620.04</w:t>
      </w:r>
      <w:r>
        <w:rPr>
          <w:rFonts w:ascii="Arial" w:hAnsi="Arial" w:cs="Arial"/>
        </w:rPr>
        <w:t xml:space="preserve"> were reviewed. Gilbert moved, seconded by Hansen, to approve the manual warrants. All aye. Motion carried.</w:t>
      </w:r>
    </w:p>
    <w:tbl>
      <w:tblPr>
        <w:tblStyle w:val="TableGrid"/>
        <w:tblW w:w="9355" w:type="dxa"/>
        <w:tblInd w:w="0" w:type="dxa"/>
        <w:tblLook w:val="04A0" w:firstRow="1" w:lastRow="0" w:firstColumn="1" w:lastColumn="0" w:noHBand="0" w:noVBand="1"/>
      </w:tblPr>
      <w:tblGrid>
        <w:gridCol w:w="1903"/>
        <w:gridCol w:w="1886"/>
        <w:gridCol w:w="3586"/>
        <w:gridCol w:w="1980"/>
      </w:tblGrid>
      <w:tr w:rsidR="0078107E" w:rsidTr="00A4544D">
        <w:trPr>
          <w:trHeight w:val="350"/>
        </w:trPr>
        <w:tc>
          <w:tcPr>
            <w:tcW w:w="1903" w:type="dxa"/>
            <w:tcBorders>
              <w:top w:val="single" w:sz="4" w:space="0" w:color="auto"/>
              <w:left w:val="single" w:sz="4" w:space="0" w:color="auto"/>
              <w:bottom w:val="single" w:sz="4" w:space="0" w:color="auto"/>
              <w:right w:val="single" w:sz="4" w:space="0" w:color="auto"/>
            </w:tcBorders>
            <w:hideMark/>
          </w:tcPr>
          <w:p w:rsidR="0078107E" w:rsidRDefault="0078107E" w:rsidP="00A4544D">
            <w:r>
              <w:t>6/23/20</w:t>
            </w:r>
          </w:p>
        </w:tc>
        <w:tc>
          <w:tcPr>
            <w:tcW w:w="1886" w:type="dxa"/>
            <w:tcBorders>
              <w:top w:val="single" w:sz="4" w:space="0" w:color="auto"/>
              <w:left w:val="single" w:sz="4" w:space="0" w:color="auto"/>
              <w:bottom w:val="single" w:sz="4" w:space="0" w:color="auto"/>
              <w:right w:val="single" w:sz="4" w:space="0" w:color="auto"/>
            </w:tcBorders>
            <w:hideMark/>
          </w:tcPr>
          <w:p w:rsidR="0078107E" w:rsidRDefault="0078107E" w:rsidP="00A4544D">
            <w:r>
              <w:t>ACH 467</w:t>
            </w:r>
          </w:p>
        </w:tc>
        <w:tc>
          <w:tcPr>
            <w:tcW w:w="3586" w:type="dxa"/>
            <w:tcBorders>
              <w:top w:val="single" w:sz="4" w:space="0" w:color="auto"/>
              <w:left w:val="single" w:sz="4" w:space="0" w:color="auto"/>
              <w:bottom w:val="single" w:sz="4" w:space="0" w:color="auto"/>
              <w:right w:val="single" w:sz="4" w:space="0" w:color="auto"/>
            </w:tcBorders>
            <w:hideMark/>
          </w:tcPr>
          <w:p w:rsidR="0078107E" w:rsidRDefault="0078107E" w:rsidP="00A4544D">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78107E" w:rsidRDefault="0078107E" w:rsidP="00A4544D">
            <w:r>
              <w:t>$432.00</w:t>
            </w:r>
          </w:p>
        </w:tc>
      </w:tr>
      <w:tr w:rsidR="0078107E" w:rsidTr="00A4544D">
        <w:tc>
          <w:tcPr>
            <w:tcW w:w="1903" w:type="dxa"/>
            <w:tcBorders>
              <w:top w:val="single" w:sz="4" w:space="0" w:color="auto"/>
              <w:left w:val="single" w:sz="4" w:space="0" w:color="auto"/>
              <w:bottom w:val="single" w:sz="4" w:space="0" w:color="auto"/>
              <w:right w:val="single" w:sz="4" w:space="0" w:color="auto"/>
            </w:tcBorders>
            <w:hideMark/>
          </w:tcPr>
          <w:p w:rsidR="0078107E" w:rsidRDefault="0078107E" w:rsidP="00A4544D">
            <w:r>
              <w:t>6/23/20</w:t>
            </w:r>
          </w:p>
        </w:tc>
        <w:tc>
          <w:tcPr>
            <w:tcW w:w="1886" w:type="dxa"/>
            <w:tcBorders>
              <w:top w:val="single" w:sz="4" w:space="0" w:color="auto"/>
              <w:left w:val="single" w:sz="4" w:space="0" w:color="auto"/>
              <w:bottom w:val="single" w:sz="4" w:space="0" w:color="auto"/>
              <w:right w:val="single" w:sz="4" w:space="0" w:color="auto"/>
            </w:tcBorders>
            <w:hideMark/>
          </w:tcPr>
          <w:p w:rsidR="0078107E" w:rsidRDefault="0078107E" w:rsidP="00A4544D">
            <w:r>
              <w:t>ACH 468</w:t>
            </w:r>
          </w:p>
        </w:tc>
        <w:tc>
          <w:tcPr>
            <w:tcW w:w="3586" w:type="dxa"/>
            <w:tcBorders>
              <w:top w:val="single" w:sz="4" w:space="0" w:color="auto"/>
              <w:left w:val="single" w:sz="4" w:space="0" w:color="auto"/>
              <w:bottom w:val="single" w:sz="4" w:space="0" w:color="auto"/>
              <w:right w:val="single" w:sz="4" w:space="0" w:color="auto"/>
            </w:tcBorders>
            <w:hideMark/>
          </w:tcPr>
          <w:p w:rsidR="0078107E" w:rsidRDefault="0078107E" w:rsidP="00A4544D">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78107E" w:rsidRDefault="0078107E" w:rsidP="00A4544D">
            <w:r>
              <w:t>$159.88</w:t>
            </w:r>
          </w:p>
        </w:tc>
      </w:tr>
      <w:tr w:rsidR="0078107E" w:rsidTr="00A4544D">
        <w:tc>
          <w:tcPr>
            <w:tcW w:w="1903" w:type="dxa"/>
            <w:tcBorders>
              <w:top w:val="single" w:sz="4" w:space="0" w:color="auto"/>
              <w:left w:val="single" w:sz="4" w:space="0" w:color="auto"/>
              <w:bottom w:val="single" w:sz="4" w:space="0" w:color="auto"/>
              <w:right w:val="single" w:sz="4" w:space="0" w:color="auto"/>
            </w:tcBorders>
            <w:hideMark/>
          </w:tcPr>
          <w:p w:rsidR="0078107E" w:rsidRDefault="0078107E" w:rsidP="00A4544D">
            <w:r>
              <w:t>6/20/20</w:t>
            </w:r>
          </w:p>
        </w:tc>
        <w:tc>
          <w:tcPr>
            <w:tcW w:w="1886" w:type="dxa"/>
            <w:tcBorders>
              <w:top w:val="single" w:sz="4" w:space="0" w:color="auto"/>
              <w:left w:val="single" w:sz="4" w:space="0" w:color="auto"/>
              <w:bottom w:val="single" w:sz="4" w:space="0" w:color="auto"/>
              <w:right w:val="single" w:sz="4" w:space="0" w:color="auto"/>
            </w:tcBorders>
            <w:hideMark/>
          </w:tcPr>
          <w:p w:rsidR="0078107E" w:rsidRDefault="0078107E" w:rsidP="00A4544D">
            <w:r>
              <w:t>ACH 469</w:t>
            </w:r>
          </w:p>
        </w:tc>
        <w:tc>
          <w:tcPr>
            <w:tcW w:w="3586" w:type="dxa"/>
            <w:tcBorders>
              <w:top w:val="single" w:sz="4" w:space="0" w:color="auto"/>
              <w:left w:val="single" w:sz="4" w:space="0" w:color="auto"/>
              <w:bottom w:val="single" w:sz="4" w:space="0" w:color="auto"/>
              <w:right w:val="single" w:sz="4" w:space="0" w:color="auto"/>
            </w:tcBorders>
            <w:hideMark/>
          </w:tcPr>
          <w:p w:rsidR="0078107E" w:rsidRDefault="0078107E" w:rsidP="00A4544D">
            <w:r>
              <w:t xml:space="preserve">Great America Financial </w:t>
            </w:r>
          </w:p>
        </w:tc>
        <w:tc>
          <w:tcPr>
            <w:tcW w:w="1980" w:type="dxa"/>
            <w:tcBorders>
              <w:top w:val="single" w:sz="4" w:space="0" w:color="auto"/>
              <w:left w:val="single" w:sz="4" w:space="0" w:color="auto"/>
              <w:bottom w:val="single" w:sz="4" w:space="0" w:color="auto"/>
              <w:right w:val="single" w:sz="4" w:space="0" w:color="auto"/>
            </w:tcBorders>
            <w:hideMark/>
          </w:tcPr>
          <w:p w:rsidR="0078107E" w:rsidRDefault="0078107E" w:rsidP="00A4544D">
            <w:r>
              <w:t>$398.72</w:t>
            </w:r>
          </w:p>
        </w:tc>
      </w:tr>
      <w:tr w:rsidR="0078107E" w:rsidTr="00A4544D">
        <w:tc>
          <w:tcPr>
            <w:tcW w:w="1903" w:type="dxa"/>
            <w:tcBorders>
              <w:top w:val="single" w:sz="4" w:space="0" w:color="auto"/>
              <w:left w:val="single" w:sz="4" w:space="0" w:color="auto"/>
              <w:bottom w:val="single" w:sz="4" w:space="0" w:color="auto"/>
              <w:right w:val="single" w:sz="4" w:space="0" w:color="auto"/>
            </w:tcBorders>
            <w:hideMark/>
          </w:tcPr>
          <w:p w:rsidR="0078107E" w:rsidRDefault="0078107E" w:rsidP="00A4544D">
            <w:r>
              <w:t>6/20/20</w:t>
            </w:r>
          </w:p>
        </w:tc>
        <w:tc>
          <w:tcPr>
            <w:tcW w:w="1886" w:type="dxa"/>
            <w:tcBorders>
              <w:top w:val="single" w:sz="4" w:space="0" w:color="auto"/>
              <w:left w:val="single" w:sz="4" w:space="0" w:color="auto"/>
              <w:bottom w:val="single" w:sz="4" w:space="0" w:color="auto"/>
              <w:right w:val="single" w:sz="4" w:space="0" w:color="auto"/>
            </w:tcBorders>
            <w:hideMark/>
          </w:tcPr>
          <w:p w:rsidR="0078107E" w:rsidRDefault="0078107E" w:rsidP="00A4544D">
            <w:r>
              <w:t>ACH 488</w:t>
            </w:r>
          </w:p>
        </w:tc>
        <w:tc>
          <w:tcPr>
            <w:tcW w:w="3586" w:type="dxa"/>
            <w:tcBorders>
              <w:top w:val="single" w:sz="4" w:space="0" w:color="auto"/>
              <w:left w:val="single" w:sz="4" w:space="0" w:color="auto"/>
              <w:bottom w:val="single" w:sz="4" w:space="0" w:color="auto"/>
              <w:right w:val="single" w:sz="4" w:space="0" w:color="auto"/>
            </w:tcBorders>
            <w:hideMark/>
          </w:tcPr>
          <w:p w:rsidR="0078107E" w:rsidRDefault="0078107E" w:rsidP="00A4544D">
            <w:r>
              <w:t>Great America Financial</w:t>
            </w:r>
          </w:p>
        </w:tc>
        <w:tc>
          <w:tcPr>
            <w:tcW w:w="1980" w:type="dxa"/>
            <w:tcBorders>
              <w:top w:val="single" w:sz="4" w:space="0" w:color="auto"/>
              <w:left w:val="single" w:sz="4" w:space="0" w:color="auto"/>
              <w:bottom w:val="single" w:sz="4" w:space="0" w:color="auto"/>
              <w:right w:val="single" w:sz="4" w:space="0" w:color="auto"/>
            </w:tcBorders>
            <w:hideMark/>
          </w:tcPr>
          <w:p w:rsidR="0078107E" w:rsidRDefault="0078107E" w:rsidP="00A4544D">
            <w:r>
              <w:t>$281.00</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6/20/20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t>ACH 462</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$26.01</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463</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$53.18</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464</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$135.57</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465</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$172.00</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472</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$145.95</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473</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$71.55</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474</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$49.95</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475</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$53.11</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476</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$569.88</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477</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$49.05</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478</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$997.88</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ACH</w:t>
            </w:r>
            <w:r>
              <w:t xml:space="preserve"> 479</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$28.55</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480</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$36.33</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481</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$114.36</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482</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$139.99</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483</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$24.99</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484</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$4.36-</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485</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$49.99</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t>ACH 486</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$13.99</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487</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$35.99</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489</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$119.88</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490</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$107.49</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491</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$537.45</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492</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$97.88</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 xml:space="preserve">ACH </w:t>
            </w:r>
            <w:r>
              <w:t>493</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$191.88</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rsidRPr="00BD58A0">
              <w:t>ACH</w:t>
            </w:r>
            <w:r>
              <w:t xml:space="preserve"> 494</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JPMorgan Chase Bank NA</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$49.84</w:t>
            </w:r>
          </w:p>
        </w:tc>
      </w:tr>
      <w:tr w:rsidR="0078107E" w:rsidTr="00A4544D">
        <w:tc>
          <w:tcPr>
            <w:tcW w:w="1903" w:type="dxa"/>
            <w:tcBorders>
              <w:top w:val="single" w:sz="4" w:space="0" w:color="auto"/>
              <w:left w:val="single" w:sz="4" w:space="0" w:color="auto"/>
              <w:bottom w:val="single" w:sz="4" w:space="0" w:color="auto"/>
              <w:right w:val="single" w:sz="4" w:space="0" w:color="auto"/>
            </w:tcBorders>
            <w:hideMark/>
          </w:tcPr>
          <w:p w:rsidR="0078107E" w:rsidRDefault="0078107E" w:rsidP="00A4544D">
            <w:r>
              <w:t>6/10/20</w:t>
            </w:r>
          </w:p>
        </w:tc>
        <w:tc>
          <w:tcPr>
            <w:tcW w:w="1886" w:type="dxa"/>
            <w:tcBorders>
              <w:top w:val="single" w:sz="4" w:space="0" w:color="auto"/>
              <w:left w:val="single" w:sz="4" w:space="0" w:color="auto"/>
              <w:bottom w:val="single" w:sz="4" w:space="0" w:color="auto"/>
              <w:right w:val="single" w:sz="4" w:space="0" w:color="auto"/>
            </w:tcBorders>
            <w:hideMark/>
          </w:tcPr>
          <w:p w:rsidR="0078107E" w:rsidRDefault="0078107E" w:rsidP="00A4544D">
            <w:r>
              <w:t>ACH 454</w:t>
            </w:r>
          </w:p>
        </w:tc>
        <w:tc>
          <w:tcPr>
            <w:tcW w:w="3586" w:type="dxa"/>
            <w:tcBorders>
              <w:top w:val="single" w:sz="4" w:space="0" w:color="auto"/>
              <w:left w:val="single" w:sz="4" w:space="0" w:color="auto"/>
              <w:bottom w:val="single" w:sz="4" w:space="0" w:color="auto"/>
              <w:right w:val="single" w:sz="4" w:space="0" w:color="auto"/>
            </w:tcBorders>
            <w:hideMark/>
          </w:tcPr>
          <w:p w:rsidR="0078107E" w:rsidRDefault="0078107E" w:rsidP="00A4544D">
            <w:r>
              <w:t>City of Lisbon</w:t>
            </w:r>
          </w:p>
        </w:tc>
        <w:tc>
          <w:tcPr>
            <w:tcW w:w="1980" w:type="dxa"/>
            <w:tcBorders>
              <w:top w:val="single" w:sz="4" w:space="0" w:color="auto"/>
              <w:left w:val="single" w:sz="4" w:space="0" w:color="auto"/>
              <w:bottom w:val="single" w:sz="4" w:space="0" w:color="auto"/>
              <w:right w:val="single" w:sz="4" w:space="0" w:color="auto"/>
            </w:tcBorders>
            <w:hideMark/>
          </w:tcPr>
          <w:p w:rsidR="0078107E" w:rsidRDefault="0078107E" w:rsidP="00A4544D">
            <w:r>
              <w:t>$151.92</w:t>
            </w:r>
          </w:p>
        </w:tc>
      </w:tr>
      <w:tr w:rsidR="0078107E" w:rsidTr="00A4544D">
        <w:tc>
          <w:tcPr>
            <w:tcW w:w="1903" w:type="dxa"/>
            <w:tcBorders>
              <w:top w:val="single" w:sz="4" w:space="0" w:color="auto"/>
              <w:left w:val="single" w:sz="4" w:space="0" w:color="auto"/>
              <w:bottom w:val="single" w:sz="4" w:space="0" w:color="auto"/>
              <w:right w:val="single" w:sz="4" w:space="0" w:color="auto"/>
            </w:tcBorders>
            <w:hideMark/>
          </w:tcPr>
          <w:p w:rsidR="0078107E" w:rsidRDefault="0078107E" w:rsidP="00A4544D">
            <w:r>
              <w:t>6/10/20</w:t>
            </w:r>
          </w:p>
        </w:tc>
        <w:tc>
          <w:tcPr>
            <w:tcW w:w="1886" w:type="dxa"/>
            <w:tcBorders>
              <w:top w:val="single" w:sz="4" w:space="0" w:color="auto"/>
              <w:left w:val="single" w:sz="4" w:space="0" w:color="auto"/>
              <w:bottom w:val="single" w:sz="4" w:space="0" w:color="auto"/>
              <w:right w:val="single" w:sz="4" w:space="0" w:color="auto"/>
            </w:tcBorders>
            <w:hideMark/>
          </w:tcPr>
          <w:p w:rsidR="0078107E" w:rsidRDefault="0078107E" w:rsidP="00A4544D">
            <w:r>
              <w:t>ACH 455</w:t>
            </w:r>
          </w:p>
        </w:tc>
        <w:tc>
          <w:tcPr>
            <w:tcW w:w="3586" w:type="dxa"/>
            <w:tcBorders>
              <w:top w:val="single" w:sz="4" w:space="0" w:color="auto"/>
              <w:left w:val="single" w:sz="4" w:space="0" w:color="auto"/>
              <w:bottom w:val="single" w:sz="4" w:space="0" w:color="auto"/>
              <w:right w:val="single" w:sz="4" w:space="0" w:color="auto"/>
            </w:tcBorders>
            <w:hideMark/>
          </w:tcPr>
          <w:p w:rsidR="0078107E" w:rsidRDefault="0078107E" w:rsidP="00A4544D">
            <w:r>
              <w:t>City of Lisbon</w:t>
            </w:r>
          </w:p>
        </w:tc>
        <w:tc>
          <w:tcPr>
            <w:tcW w:w="1980" w:type="dxa"/>
            <w:tcBorders>
              <w:top w:val="single" w:sz="4" w:space="0" w:color="auto"/>
              <w:left w:val="single" w:sz="4" w:space="0" w:color="auto"/>
              <w:bottom w:val="single" w:sz="4" w:space="0" w:color="auto"/>
              <w:right w:val="single" w:sz="4" w:space="0" w:color="auto"/>
            </w:tcBorders>
            <w:hideMark/>
          </w:tcPr>
          <w:p w:rsidR="0078107E" w:rsidRDefault="0078107E" w:rsidP="00A4544D">
            <w:r>
              <w:t>$26.60</w:t>
            </w:r>
          </w:p>
        </w:tc>
      </w:tr>
      <w:tr w:rsidR="0078107E" w:rsidTr="00A4544D">
        <w:tc>
          <w:tcPr>
            <w:tcW w:w="1903" w:type="dxa"/>
            <w:tcBorders>
              <w:top w:val="single" w:sz="4" w:space="0" w:color="auto"/>
              <w:left w:val="single" w:sz="4" w:space="0" w:color="auto"/>
              <w:bottom w:val="single" w:sz="4" w:space="0" w:color="auto"/>
              <w:right w:val="single" w:sz="4" w:space="0" w:color="auto"/>
            </w:tcBorders>
            <w:hideMark/>
          </w:tcPr>
          <w:p w:rsidR="0078107E" w:rsidRDefault="0078107E" w:rsidP="00A4544D">
            <w:r>
              <w:t>6/10/20</w:t>
            </w:r>
          </w:p>
        </w:tc>
        <w:tc>
          <w:tcPr>
            <w:tcW w:w="1886" w:type="dxa"/>
            <w:tcBorders>
              <w:top w:val="single" w:sz="4" w:space="0" w:color="auto"/>
              <w:left w:val="single" w:sz="4" w:space="0" w:color="auto"/>
              <w:bottom w:val="single" w:sz="4" w:space="0" w:color="auto"/>
              <w:right w:val="single" w:sz="4" w:space="0" w:color="auto"/>
            </w:tcBorders>
            <w:hideMark/>
          </w:tcPr>
          <w:p w:rsidR="0078107E" w:rsidRDefault="0078107E" w:rsidP="00A4544D">
            <w:r>
              <w:t>ACH 456</w:t>
            </w:r>
          </w:p>
        </w:tc>
        <w:tc>
          <w:tcPr>
            <w:tcW w:w="3586" w:type="dxa"/>
            <w:tcBorders>
              <w:top w:val="single" w:sz="4" w:space="0" w:color="auto"/>
              <w:left w:val="single" w:sz="4" w:space="0" w:color="auto"/>
              <w:bottom w:val="single" w:sz="4" w:space="0" w:color="auto"/>
              <w:right w:val="single" w:sz="4" w:space="0" w:color="auto"/>
            </w:tcBorders>
            <w:hideMark/>
          </w:tcPr>
          <w:p w:rsidR="0078107E" w:rsidRDefault="0078107E" w:rsidP="00A4544D">
            <w:r>
              <w:t>City of Lisbon</w:t>
            </w:r>
          </w:p>
        </w:tc>
        <w:tc>
          <w:tcPr>
            <w:tcW w:w="1980" w:type="dxa"/>
            <w:tcBorders>
              <w:top w:val="single" w:sz="4" w:space="0" w:color="auto"/>
              <w:left w:val="single" w:sz="4" w:space="0" w:color="auto"/>
              <w:bottom w:val="single" w:sz="4" w:space="0" w:color="auto"/>
              <w:right w:val="single" w:sz="4" w:space="0" w:color="auto"/>
            </w:tcBorders>
            <w:hideMark/>
          </w:tcPr>
          <w:p w:rsidR="0078107E" w:rsidRDefault="0078107E" w:rsidP="00A4544D">
            <w:r>
              <w:t>$29.50</w:t>
            </w:r>
          </w:p>
        </w:tc>
      </w:tr>
      <w:tr w:rsidR="0078107E" w:rsidTr="00A4544D">
        <w:tc>
          <w:tcPr>
            <w:tcW w:w="1903" w:type="dxa"/>
            <w:tcBorders>
              <w:top w:val="single" w:sz="4" w:space="0" w:color="auto"/>
              <w:left w:val="single" w:sz="4" w:space="0" w:color="auto"/>
              <w:bottom w:val="single" w:sz="4" w:space="0" w:color="auto"/>
              <w:right w:val="single" w:sz="4" w:space="0" w:color="auto"/>
            </w:tcBorders>
            <w:hideMark/>
          </w:tcPr>
          <w:p w:rsidR="0078107E" w:rsidRDefault="0078107E" w:rsidP="00A4544D">
            <w:r>
              <w:t>6/10/20</w:t>
            </w:r>
          </w:p>
        </w:tc>
        <w:tc>
          <w:tcPr>
            <w:tcW w:w="1886" w:type="dxa"/>
            <w:tcBorders>
              <w:top w:val="single" w:sz="4" w:space="0" w:color="auto"/>
              <w:left w:val="single" w:sz="4" w:space="0" w:color="auto"/>
              <w:bottom w:val="single" w:sz="4" w:space="0" w:color="auto"/>
              <w:right w:val="single" w:sz="4" w:space="0" w:color="auto"/>
            </w:tcBorders>
            <w:hideMark/>
          </w:tcPr>
          <w:p w:rsidR="0078107E" w:rsidRDefault="0078107E" w:rsidP="00A4544D">
            <w:r>
              <w:t>ACH 457</w:t>
            </w:r>
          </w:p>
        </w:tc>
        <w:tc>
          <w:tcPr>
            <w:tcW w:w="3586" w:type="dxa"/>
            <w:tcBorders>
              <w:top w:val="single" w:sz="4" w:space="0" w:color="auto"/>
              <w:left w:val="single" w:sz="4" w:space="0" w:color="auto"/>
              <w:bottom w:val="single" w:sz="4" w:space="0" w:color="auto"/>
              <w:right w:val="single" w:sz="4" w:space="0" w:color="auto"/>
            </w:tcBorders>
            <w:hideMark/>
          </w:tcPr>
          <w:p w:rsidR="0078107E" w:rsidRDefault="0078107E" w:rsidP="00A4544D">
            <w:r>
              <w:t>City of Lisbon</w:t>
            </w:r>
          </w:p>
        </w:tc>
        <w:tc>
          <w:tcPr>
            <w:tcW w:w="1980" w:type="dxa"/>
            <w:tcBorders>
              <w:top w:val="single" w:sz="4" w:space="0" w:color="auto"/>
              <w:left w:val="single" w:sz="4" w:space="0" w:color="auto"/>
              <w:bottom w:val="single" w:sz="4" w:space="0" w:color="auto"/>
              <w:right w:val="single" w:sz="4" w:space="0" w:color="auto"/>
            </w:tcBorders>
            <w:hideMark/>
          </w:tcPr>
          <w:p w:rsidR="0078107E" w:rsidRDefault="0078107E" w:rsidP="00A4544D">
            <w:r>
              <w:t>$10.00</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6/10/20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t>ACH 471</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City of Lisbon</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$67.48</w:t>
            </w:r>
          </w:p>
        </w:tc>
      </w:tr>
      <w:tr w:rsidR="0078107E" w:rsidTr="00A4544D">
        <w:tc>
          <w:tcPr>
            <w:tcW w:w="1903" w:type="dxa"/>
            <w:tcBorders>
              <w:top w:val="single" w:sz="4" w:space="0" w:color="auto"/>
              <w:left w:val="single" w:sz="4" w:space="0" w:color="auto"/>
              <w:bottom w:val="single" w:sz="4" w:space="0" w:color="auto"/>
              <w:right w:val="single" w:sz="4" w:space="0" w:color="auto"/>
            </w:tcBorders>
            <w:hideMark/>
          </w:tcPr>
          <w:p w:rsidR="0078107E" w:rsidRDefault="0078107E" w:rsidP="00A4544D">
            <w:r>
              <w:t>6/24/20</w:t>
            </w:r>
          </w:p>
        </w:tc>
        <w:tc>
          <w:tcPr>
            <w:tcW w:w="1886" w:type="dxa"/>
            <w:tcBorders>
              <w:top w:val="single" w:sz="4" w:space="0" w:color="auto"/>
              <w:left w:val="single" w:sz="4" w:space="0" w:color="auto"/>
              <w:bottom w:val="single" w:sz="4" w:space="0" w:color="auto"/>
              <w:right w:val="single" w:sz="4" w:space="0" w:color="auto"/>
            </w:tcBorders>
            <w:hideMark/>
          </w:tcPr>
          <w:p w:rsidR="0078107E" w:rsidRDefault="0078107E" w:rsidP="00A4544D">
            <w:r>
              <w:t>ACH 458</w:t>
            </w:r>
          </w:p>
        </w:tc>
        <w:tc>
          <w:tcPr>
            <w:tcW w:w="3586" w:type="dxa"/>
            <w:tcBorders>
              <w:top w:val="single" w:sz="4" w:space="0" w:color="auto"/>
              <w:left w:val="single" w:sz="4" w:space="0" w:color="auto"/>
              <w:bottom w:val="single" w:sz="4" w:space="0" w:color="auto"/>
              <w:right w:val="single" w:sz="4" w:space="0" w:color="auto"/>
            </w:tcBorders>
            <w:hideMark/>
          </w:tcPr>
          <w:p w:rsidR="0078107E" w:rsidRDefault="0078107E" w:rsidP="00A4544D">
            <w:r>
              <w:t>Marco</w:t>
            </w:r>
          </w:p>
        </w:tc>
        <w:tc>
          <w:tcPr>
            <w:tcW w:w="1980" w:type="dxa"/>
            <w:tcBorders>
              <w:top w:val="single" w:sz="4" w:space="0" w:color="auto"/>
              <w:left w:val="single" w:sz="4" w:space="0" w:color="auto"/>
              <w:bottom w:val="single" w:sz="4" w:space="0" w:color="auto"/>
              <w:right w:val="single" w:sz="4" w:space="0" w:color="auto"/>
            </w:tcBorders>
            <w:hideMark/>
          </w:tcPr>
          <w:p w:rsidR="0078107E" w:rsidRDefault="0078107E" w:rsidP="00A4544D">
            <w:r>
              <w:t>$137.67</w:t>
            </w:r>
          </w:p>
        </w:tc>
      </w:tr>
      <w:tr w:rsidR="0078107E" w:rsidTr="00A4544D">
        <w:tc>
          <w:tcPr>
            <w:tcW w:w="1903" w:type="dxa"/>
            <w:tcBorders>
              <w:top w:val="single" w:sz="4" w:space="0" w:color="auto"/>
              <w:left w:val="single" w:sz="4" w:space="0" w:color="auto"/>
              <w:bottom w:val="single" w:sz="4" w:space="0" w:color="auto"/>
              <w:right w:val="single" w:sz="4" w:space="0" w:color="auto"/>
            </w:tcBorders>
            <w:hideMark/>
          </w:tcPr>
          <w:p w:rsidR="0078107E" w:rsidRDefault="0078107E" w:rsidP="00A4544D">
            <w:r>
              <w:t>6/22/20</w:t>
            </w:r>
          </w:p>
        </w:tc>
        <w:tc>
          <w:tcPr>
            <w:tcW w:w="1886" w:type="dxa"/>
            <w:tcBorders>
              <w:top w:val="single" w:sz="4" w:space="0" w:color="auto"/>
              <w:left w:val="single" w:sz="4" w:space="0" w:color="auto"/>
              <w:bottom w:val="single" w:sz="4" w:space="0" w:color="auto"/>
              <w:right w:val="single" w:sz="4" w:space="0" w:color="auto"/>
            </w:tcBorders>
            <w:hideMark/>
          </w:tcPr>
          <w:p w:rsidR="0078107E" w:rsidRDefault="0078107E" w:rsidP="00A4544D">
            <w:r>
              <w:t>ACH 461</w:t>
            </w:r>
          </w:p>
        </w:tc>
        <w:tc>
          <w:tcPr>
            <w:tcW w:w="3586" w:type="dxa"/>
            <w:tcBorders>
              <w:top w:val="single" w:sz="4" w:space="0" w:color="auto"/>
              <w:left w:val="single" w:sz="4" w:space="0" w:color="auto"/>
              <w:bottom w:val="single" w:sz="4" w:space="0" w:color="auto"/>
              <w:right w:val="single" w:sz="4" w:space="0" w:color="auto"/>
            </w:tcBorders>
            <w:hideMark/>
          </w:tcPr>
          <w:p w:rsidR="0078107E" w:rsidRDefault="0078107E" w:rsidP="00A4544D">
            <w:r>
              <w:t>Marco</w:t>
            </w:r>
          </w:p>
        </w:tc>
        <w:tc>
          <w:tcPr>
            <w:tcW w:w="1980" w:type="dxa"/>
            <w:tcBorders>
              <w:top w:val="single" w:sz="4" w:space="0" w:color="auto"/>
              <w:left w:val="single" w:sz="4" w:space="0" w:color="auto"/>
              <w:bottom w:val="single" w:sz="4" w:space="0" w:color="auto"/>
              <w:right w:val="single" w:sz="4" w:space="0" w:color="auto"/>
            </w:tcBorders>
            <w:hideMark/>
          </w:tcPr>
          <w:p w:rsidR="0078107E" w:rsidRDefault="0078107E" w:rsidP="00A4544D">
            <w:r>
              <w:t>$110.01</w:t>
            </w:r>
          </w:p>
        </w:tc>
      </w:tr>
      <w:tr w:rsidR="0078107E" w:rsidTr="00A4544D">
        <w:tc>
          <w:tcPr>
            <w:tcW w:w="1903" w:type="dxa"/>
            <w:tcBorders>
              <w:top w:val="single" w:sz="4" w:space="0" w:color="auto"/>
              <w:left w:val="single" w:sz="4" w:space="0" w:color="auto"/>
              <w:bottom w:val="single" w:sz="4" w:space="0" w:color="auto"/>
              <w:right w:val="single" w:sz="4" w:space="0" w:color="auto"/>
            </w:tcBorders>
            <w:hideMark/>
          </w:tcPr>
          <w:p w:rsidR="0078107E" w:rsidRDefault="0078107E" w:rsidP="00A4544D">
            <w:r>
              <w:t>6/22/20</w:t>
            </w:r>
          </w:p>
        </w:tc>
        <w:tc>
          <w:tcPr>
            <w:tcW w:w="1886" w:type="dxa"/>
            <w:tcBorders>
              <w:top w:val="single" w:sz="4" w:space="0" w:color="auto"/>
              <w:left w:val="single" w:sz="4" w:space="0" w:color="auto"/>
              <w:bottom w:val="single" w:sz="4" w:space="0" w:color="auto"/>
              <w:right w:val="single" w:sz="4" w:space="0" w:color="auto"/>
            </w:tcBorders>
            <w:hideMark/>
          </w:tcPr>
          <w:p w:rsidR="0078107E" w:rsidRDefault="0078107E" w:rsidP="00A4544D">
            <w:r>
              <w:t>ACH 470</w:t>
            </w:r>
          </w:p>
        </w:tc>
        <w:tc>
          <w:tcPr>
            <w:tcW w:w="3586" w:type="dxa"/>
            <w:tcBorders>
              <w:top w:val="single" w:sz="4" w:space="0" w:color="auto"/>
              <w:left w:val="single" w:sz="4" w:space="0" w:color="auto"/>
              <w:bottom w:val="single" w:sz="4" w:space="0" w:color="auto"/>
              <w:right w:val="single" w:sz="4" w:space="0" w:color="auto"/>
            </w:tcBorders>
            <w:hideMark/>
          </w:tcPr>
          <w:p w:rsidR="0078107E" w:rsidRDefault="0078107E" w:rsidP="00A4544D">
            <w:r>
              <w:t>Marco</w:t>
            </w:r>
          </w:p>
        </w:tc>
        <w:tc>
          <w:tcPr>
            <w:tcW w:w="1980" w:type="dxa"/>
            <w:tcBorders>
              <w:top w:val="single" w:sz="4" w:space="0" w:color="auto"/>
              <w:left w:val="single" w:sz="4" w:space="0" w:color="auto"/>
              <w:bottom w:val="single" w:sz="4" w:space="0" w:color="auto"/>
              <w:right w:val="single" w:sz="4" w:space="0" w:color="auto"/>
            </w:tcBorders>
            <w:hideMark/>
          </w:tcPr>
          <w:p w:rsidR="0078107E" w:rsidRDefault="0078107E" w:rsidP="00A4544D">
            <w:r>
              <w:t>$137.67</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t>ACH 453</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ND GAME AND FISH</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$6.00</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6/12/20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t>ACH 466</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Southeast Water Users</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$73.64</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6/13/20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t>ACH 460</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 xml:space="preserve">Voyager Fleet Systems, INC. </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$539.97</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6/14/20</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r>
              <w:t>ACH 459</w:t>
            </w:r>
          </w:p>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r>
              <w:t xml:space="preserve">WEX Bank </w:t>
            </w:r>
          </w:p>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$189.60</w:t>
            </w:r>
          </w:p>
        </w:tc>
      </w:tr>
      <w:tr w:rsidR="0078107E" w:rsidTr="00A4544D">
        <w:tc>
          <w:tcPr>
            <w:tcW w:w="1903" w:type="dxa"/>
            <w:tcBorders>
              <w:top w:val="single" w:sz="4" w:space="0" w:color="auto"/>
              <w:left w:val="single" w:sz="4" w:space="0" w:color="auto"/>
              <w:bottom w:val="single" w:sz="4" w:space="0" w:color="auto"/>
              <w:right w:val="single" w:sz="4" w:space="0" w:color="auto"/>
            </w:tcBorders>
          </w:tcPr>
          <w:p w:rsidR="0078107E" w:rsidRDefault="0078107E" w:rsidP="00A4544D">
            <w:r>
              <w:t xml:space="preserve">Total </w:t>
            </w:r>
          </w:p>
        </w:tc>
        <w:tc>
          <w:tcPr>
            <w:tcW w:w="1886" w:type="dxa"/>
            <w:tcBorders>
              <w:top w:val="single" w:sz="4" w:space="0" w:color="auto"/>
              <w:left w:val="single" w:sz="4" w:space="0" w:color="auto"/>
              <w:bottom w:val="single" w:sz="4" w:space="0" w:color="auto"/>
              <w:right w:val="single" w:sz="4" w:space="0" w:color="auto"/>
            </w:tcBorders>
          </w:tcPr>
          <w:p w:rsidR="0078107E" w:rsidRDefault="0078107E" w:rsidP="00A4544D"/>
        </w:tc>
        <w:tc>
          <w:tcPr>
            <w:tcW w:w="3586" w:type="dxa"/>
            <w:tcBorders>
              <w:top w:val="single" w:sz="4" w:space="0" w:color="auto"/>
              <w:left w:val="single" w:sz="4" w:space="0" w:color="auto"/>
              <w:bottom w:val="single" w:sz="4" w:space="0" w:color="auto"/>
              <w:right w:val="single" w:sz="4" w:space="0" w:color="auto"/>
            </w:tcBorders>
          </w:tcPr>
          <w:p w:rsidR="0078107E" w:rsidRDefault="0078107E" w:rsidP="00A4544D"/>
        </w:tc>
        <w:tc>
          <w:tcPr>
            <w:tcW w:w="1980" w:type="dxa"/>
            <w:tcBorders>
              <w:top w:val="single" w:sz="4" w:space="0" w:color="auto"/>
              <w:left w:val="single" w:sz="4" w:space="0" w:color="auto"/>
              <w:bottom w:val="single" w:sz="4" w:space="0" w:color="auto"/>
              <w:right w:val="single" w:sz="4" w:space="0" w:color="auto"/>
            </w:tcBorders>
          </w:tcPr>
          <w:p w:rsidR="0078107E" w:rsidRDefault="0078107E" w:rsidP="00A4544D">
            <w:r>
              <w:t>$6620.04</w:t>
            </w:r>
          </w:p>
        </w:tc>
      </w:tr>
    </w:tbl>
    <w:p w:rsidR="0078107E" w:rsidRDefault="0078107E" w:rsidP="00077A8B">
      <w:pPr>
        <w:spacing w:after="0"/>
        <w:rPr>
          <w:rFonts w:ascii="Arial" w:hAnsi="Arial" w:cs="Arial"/>
        </w:rPr>
      </w:pPr>
    </w:p>
    <w:p w:rsidR="00B23CC2" w:rsidRDefault="00B23CC2" w:rsidP="00077A8B">
      <w:pPr>
        <w:spacing w:after="0"/>
        <w:rPr>
          <w:rFonts w:ascii="Arial" w:hAnsi="Arial" w:cs="Arial"/>
        </w:rPr>
      </w:pPr>
    </w:p>
    <w:p w:rsidR="00B23CC2" w:rsidRDefault="00873DEE" w:rsidP="00077A8B">
      <w:pPr>
        <w:spacing w:after="0"/>
        <w:rPr>
          <w:rFonts w:ascii="Arial" w:hAnsi="Arial" w:cs="Arial"/>
        </w:rPr>
      </w:pPr>
      <w:r>
        <w:rPr>
          <w:rFonts w:ascii="Arial" w:hAnsi="Arial" w:cs="Arial"/>
        </w:rPr>
        <w:lastRenderedPageBreak/>
        <w:t>Shelly Schwab, recorder appeared before the board to ask them to sign approving the removal of Heidi Johnson’s name off the Bank North Safe deposit box and adding Cindy Morin. Gilbert moved, seconded by Hansen to approve removing Johnson’s name and adding Morin. All Aye. Motion carried.</w:t>
      </w:r>
    </w:p>
    <w:p w:rsidR="00873DEE" w:rsidRDefault="00873DEE" w:rsidP="00077A8B">
      <w:pPr>
        <w:spacing w:after="0"/>
        <w:rPr>
          <w:rFonts w:ascii="Arial" w:hAnsi="Arial" w:cs="Arial"/>
        </w:rPr>
      </w:pPr>
    </w:p>
    <w:p w:rsidR="00873DEE" w:rsidRDefault="00873DEE" w:rsidP="00077A8B">
      <w:pPr>
        <w:spacing w:after="0"/>
        <w:rPr>
          <w:rFonts w:ascii="Arial" w:hAnsi="Arial" w:cs="Arial"/>
        </w:rPr>
      </w:pPr>
      <w:r>
        <w:rPr>
          <w:rFonts w:ascii="Arial" w:hAnsi="Arial" w:cs="Arial"/>
        </w:rPr>
        <w:t>Jon Hanna, VSO appeared before the board to let them know he plans to retire at the end of September 2020. The VSO position is shared with Sargent County. Bunn will get ahold of Sargent County Commissioner Bill Anderson to discuss hiring a n</w:t>
      </w:r>
      <w:r w:rsidR="0010752F">
        <w:rPr>
          <w:rFonts w:ascii="Arial" w:hAnsi="Arial" w:cs="Arial"/>
        </w:rPr>
        <w:t xml:space="preserve">ew VSO. The ad for the open job will be placed in the paper for the next two weeks. </w:t>
      </w:r>
    </w:p>
    <w:p w:rsidR="0010752F" w:rsidRDefault="0010752F" w:rsidP="00077A8B">
      <w:pPr>
        <w:spacing w:after="0"/>
        <w:rPr>
          <w:rFonts w:ascii="Arial" w:hAnsi="Arial" w:cs="Arial"/>
        </w:rPr>
      </w:pPr>
    </w:p>
    <w:p w:rsidR="00F10AF0" w:rsidRDefault="0010752F" w:rsidP="00077A8B">
      <w:pPr>
        <w:spacing w:after="0"/>
        <w:rPr>
          <w:rFonts w:ascii="Arial" w:hAnsi="Arial" w:cs="Arial"/>
        </w:rPr>
      </w:pPr>
      <w:r>
        <w:rPr>
          <w:rFonts w:ascii="Arial" w:hAnsi="Arial" w:cs="Arial"/>
        </w:rPr>
        <w:t xml:space="preserve">Fallon Kelly, State’s Attorney appeared before the board to discuss the legal issues with the way the county currently does payroll. Kelly advised the </w:t>
      </w:r>
      <w:r w:rsidR="00A73F6B">
        <w:rPr>
          <w:rFonts w:ascii="Arial" w:hAnsi="Arial" w:cs="Arial"/>
        </w:rPr>
        <w:t>county</w:t>
      </w:r>
      <w:r w:rsidR="00BC2068">
        <w:rPr>
          <w:rFonts w:ascii="Arial" w:hAnsi="Arial" w:cs="Arial"/>
        </w:rPr>
        <w:t xml:space="preserve"> get in line with federal </w:t>
      </w:r>
      <w:r w:rsidR="00A73F6B">
        <w:rPr>
          <w:rFonts w:ascii="Arial" w:hAnsi="Arial" w:cs="Arial"/>
        </w:rPr>
        <w:t xml:space="preserve">wage </w:t>
      </w:r>
      <w:proofErr w:type="spellStart"/>
      <w:r w:rsidR="00A73F6B">
        <w:rPr>
          <w:rFonts w:ascii="Arial" w:hAnsi="Arial" w:cs="Arial"/>
        </w:rPr>
        <w:t>an</w:t>
      </w:r>
      <w:proofErr w:type="spellEnd"/>
      <w:r w:rsidR="00A73F6B">
        <w:rPr>
          <w:rFonts w:ascii="Arial" w:hAnsi="Arial" w:cs="Arial"/>
        </w:rPr>
        <w:t xml:space="preserve"> hour</w:t>
      </w:r>
      <w:r w:rsidR="00BC2068">
        <w:rPr>
          <w:rFonts w:ascii="Arial" w:hAnsi="Arial" w:cs="Arial"/>
        </w:rPr>
        <w:t xml:space="preserve"> laws</w:t>
      </w:r>
      <w:r w:rsidR="00A73F6B">
        <w:rPr>
          <w:rFonts w:ascii="Arial" w:hAnsi="Arial" w:cs="Arial"/>
        </w:rPr>
        <w:t xml:space="preserve">. Gentzkow asked the board to allow the purchase of a new payroll software system. She has been looking into a few that other counties who have CPT also use. Hansen moved, seconded by Bunn, to spend money out of equipment and </w:t>
      </w:r>
      <w:r w:rsidR="00F10AF0">
        <w:rPr>
          <w:rFonts w:ascii="Arial" w:hAnsi="Arial" w:cs="Arial"/>
        </w:rPr>
        <w:t>improvement to get the payroll and time keeping in line with federal and state laws. All aye. Motion carried.</w:t>
      </w:r>
    </w:p>
    <w:p w:rsidR="00F10AF0" w:rsidRDefault="00F10AF0" w:rsidP="00077A8B">
      <w:pPr>
        <w:spacing w:after="0"/>
        <w:rPr>
          <w:rFonts w:ascii="Arial" w:hAnsi="Arial" w:cs="Arial"/>
        </w:rPr>
      </w:pPr>
    </w:p>
    <w:p w:rsidR="00F10AF0" w:rsidRDefault="00F10AF0" w:rsidP="00077A8B">
      <w:pPr>
        <w:spacing w:after="0"/>
        <w:rPr>
          <w:rFonts w:ascii="Arial" w:hAnsi="Arial" w:cs="Arial"/>
        </w:rPr>
      </w:pPr>
      <w:r>
        <w:rPr>
          <w:rFonts w:ascii="Arial" w:hAnsi="Arial" w:cs="Arial"/>
        </w:rPr>
        <w:t xml:space="preserve">A delinquent property </w:t>
      </w:r>
      <w:r w:rsidR="00BC2068">
        <w:rPr>
          <w:rFonts w:ascii="Arial" w:hAnsi="Arial" w:cs="Arial"/>
        </w:rPr>
        <w:t xml:space="preserve">which </w:t>
      </w:r>
      <w:r>
        <w:rPr>
          <w:rFonts w:ascii="Arial" w:hAnsi="Arial" w:cs="Arial"/>
        </w:rPr>
        <w:t>the county did a contract for</w:t>
      </w:r>
      <w:r w:rsidR="00BC2068">
        <w:rPr>
          <w:rFonts w:ascii="Arial" w:hAnsi="Arial" w:cs="Arial"/>
        </w:rPr>
        <w:t>,</w:t>
      </w:r>
      <w:r>
        <w:rPr>
          <w:rFonts w:ascii="Arial" w:hAnsi="Arial" w:cs="Arial"/>
        </w:rPr>
        <w:t xml:space="preserve"> deed</w:t>
      </w:r>
      <w:r w:rsidR="00BC2068">
        <w:rPr>
          <w:rFonts w:ascii="Arial" w:hAnsi="Arial" w:cs="Arial"/>
        </w:rPr>
        <w:t>, for</w:t>
      </w:r>
      <w:r>
        <w:rPr>
          <w:rFonts w:ascii="Arial" w:hAnsi="Arial" w:cs="Arial"/>
        </w:rPr>
        <w:t xml:space="preserve"> was </w:t>
      </w:r>
      <w:r w:rsidR="00894DBE">
        <w:rPr>
          <w:rFonts w:ascii="Arial" w:hAnsi="Arial" w:cs="Arial"/>
        </w:rPr>
        <w:t>discussed</w:t>
      </w:r>
      <w:r>
        <w:rPr>
          <w:rFonts w:ascii="Arial" w:hAnsi="Arial" w:cs="Arial"/>
        </w:rPr>
        <w:t xml:space="preserve">. The contract for deed was to be paid by June 1, 2020. As of today’s date the total was not paid. Fallon Kelly advised the board to make a motion </w:t>
      </w:r>
      <w:r w:rsidR="00365830">
        <w:rPr>
          <w:rFonts w:ascii="Arial" w:hAnsi="Arial" w:cs="Arial"/>
        </w:rPr>
        <w:t>to authorize them to take action to foreclose on the property. Hansen moved, seconded by Dick to authorize states attorney to commence foreclosure if necessary. All aye. Motion carried.</w:t>
      </w:r>
    </w:p>
    <w:p w:rsidR="00365830" w:rsidRDefault="00365830" w:rsidP="00077A8B">
      <w:pPr>
        <w:spacing w:after="0"/>
        <w:rPr>
          <w:rFonts w:ascii="Arial" w:hAnsi="Arial" w:cs="Arial"/>
        </w:rPr>
      </w:pPr>
    </w:p>
    <w:p w:rsidR="00365830" w:rsidRDefault="00365830" w:rsidP="00077A8B">
      <w:pPr>
        <w:spacing w:after="0"/>
        <w:rPr>
          <w:rFonts w:ascii="Arial" w:hAnsi="Arial" w:cs="Arial"/>
        </w:rPr>
      </w:pPr>
      <w:r>
        <w:rPr>
          <w:rFonts w:ascii="Arial" w:hAnsi="Arial" w:cs="Arial"/>
        </w:rPr>
        <w:t xml:space="preserve">Darren Benneweis, sheriff appeared before the board on behalf of Mitch Baumgartner the county </w:t>
      </w:r>
      <w:r w:rsidR="00BC2068">
        <w:rPr>
          <w:rFonts w:ascii="Arial" w:hAnsi="Arial" w:cs="Arial"/>
        </w:rPr>
        <w:t>coroner</w:t>
      </w:r>
      <w:r>
        <w:rPr>
          <w:rFonts w:ascii="Arial" w:hAnsi="Arial" w:cs="Arial"/>
        </w:rPr>
        <w:t xml:space="preserve"> to request $10,000 for a</w:t>
      </w:r>
      <w:r w:rsidR="00BC2068">
        <w:rPr>
          <w:rFonts w:ascii="Arial" w:hAnsi="Arial" w:cs="Arial"/>
        </w:rPr>
        <w:t xml:space="preserve"> roll in</w:t>
      </w:r>
      <w:r>
        <w:rPr>
          <w:rFonts w:ascii="Arial" w:hAnsi="Arial" w:cs="Arial"/>
        </w:rPr>
        <w:t xml:space="preserve"> cooler. </w:t>
      </w:r>
      <w:r w:rsidR="00894DBE">
        <w:rPr>
          <w:rFonts w:ascii="Arial" w:hAnsi="Arial" w:cs="Arial"/>
        </w:rPr>
        <w:t>Hansen moved, seconded by Bunn, to approve the cooler to be paid for out of equipment and improvement. All aye. Motion carried. Benneweis also informed the board they are applying for grants for riot gear.</w:t>
      </w:r>
    </w:p>
    <w:p w:rsidR="00894DBE" w:rsidRDefault="00894DBE" w:rsidP="00077A8B">
      <w:pPr>
        <w:spacing w:after="0"/>
        <w:rPr>
          <w:rFonts w:ascii="Arial" w:hAnsi="Arial" w:cs="Arial"/>
        </w:rPr>
      </w:pPr>
    </w:p>
    <w:p w:rsidR="00BC2068" w:rsidRDefault="00894DBE" w:rsidP="00077A8B">
      <w:pPr>
        <w:spacing w:after="0"/>
        <w:rPr>
          <w:rFonts w:ascii="Arial" w:hAnsi="Arial" w:cs="Arial"/>
        </w:rPr>
      </w:pPr>
      <w:r>
        <w:rPr>
          <w:rFonts w:ascii="Arial" w:hAnsi="Arial" w:cs="Arial"/>
        </w:rPr>
        <w:t xml:space="preserve">Scott Smyth, with KLJ appeared before the board to give a price quote on a new bridge at the Fox Farm bridge site. The new bridge would need to be built to current DOT specs of 28 feet wide and would cost approximately 1.2 million dollars. Rehabbing the current bridge would cost </w:t>
      </w:r>
    </w:p>
    <w:p w:rsidR="00894DBE" w:rsidRDefault="00894DBE" w:rsidP="00077A8B">
      <w:pPr>
        <w:spacing w:after="0"/>
        <w:rPr>
          <w:rFonts w:ascii="Arial" w:hAnsi="Arial" w:cs="Arial"/>
        </w:rPr>
      </w:pPr>
      <w:proofErr w:type="gramStart"/>
      <w:r>
        <w:rPr>
          <w:rFonts w:ascii="Arial" w:hAnsi="Arial" w:cs="Arial"/>
        </w:rPr>
        <w:t>around</w:t>
      </w:r>
      <w:proofErr w:type="gramEnd"/>
      <w:r>
        <w:rPr>
          <w:rFonts w:ascii="Arial" w:hAnsi="Arial" w:cs="Arial"/>
        </w:rPr>
        <w:t xml:space="preserve"> $500,000 - $750,000</w:t>
      </w:r>
      <w:r w:rsidR="00373CAA">
        <w:rPr>
          <w:rFonts w:ascii="Arial" w:hAnsi="Arial" w:cs="Arial"/>
        </w:rPr>
        <w:t xml:space="preserve">. Smyth advised the most economical </w:t>
      </w:r>
      <w:r w:rsidR="00192C46">
        <w:rPr>
          <w:rFonts w:ascii="Arial" w:hAnsi="Arial" w:cs="Arial"/>
        </w:rPr>
        <w:t>way may be making a roadway out from the east instead of building a new bridge.</w:t>
      </w:r>
    </w:p>
    <w:p w:rsidR="00192C46" w:rsidRDefault="00192C46" w:rsidP="00077A8B">
      <w:pPr>
        <w:spacing w:after="0"/>
        <w:rPr>
          <w:rFonts w:ascii="Arial" w:hAnsi="Arial" w:cs="Arial"/>
        </w:rPr>
      </w:pPr>
    </w:p>
    <w:p w:rsidR="00293136" w:rsidRDefault="00192C46" w:rsidP="00077A8B">
      <w:pPr>
        <w:spacing w:after="0"/>
        <w:rPr>
          <w:rFonts w:ascii="Arial" w:hAnsi="Arial" w:cs="Arial"/>
        </w:rPr>
      </w:pPr>
      <w:r>
        <w:rPr>
          <w:rFonts w:ascii="Arial" w:hAnsi="Arial" w:cs="Arial"/>
        </w:rPr>
        <w:t xml:space="preserve">Matt Gregg with Wheeler appeared before the board to discuss options they offer for engineered timber bridges. Gregg wouldn’t recommend rehabbing the bridge, he thinks the county would be better off doing a full replacement. Gregg got an estimate to replace the bridge using the same specs as the current bridge and it would be around $229,000 for the engineering and the product to be shipped. It would be roughly $410,000 to have it installed. A panel system can usually be done in half the time of a concrete bridge. It meets all highway load </w:t>
      </w:r>
      <w:r w:rsidR="00293136">
        <w:rPr>
          <w:rFonts w:ascii="Arial" w:hAnsi="Arial" w:cs="Arial"/>
        </w:rPr>
        <w:t>weight limits. The board asked Gregg for a quote with the current DOT specs in width. No federal money would be allowed to be used, if the bridge wasn’t built to current specs. Gregg will get back to the board with a quote.</w:t>
      </w:r>
    </w:p>
    <w:p w:rsidR="00293136" w:rsidRDefault="00293136" w:rsidP="00077A8B">
      <w:pPr>
        <w:spacing w:after="0"/>
        <w:rPr>
          <w:rFonts w:ascii="Arial" w:hAnsi="Arial" w:cs="Arial"/>
        </w:rPr>
      </w:pPr>
    </w:p>
    <w:p w:rsidR="00293136" w:rsidRDefault="00293136" w:rsidP="00077A8B">
      <w:pPr>
        <w:spacing w:after="0"/>
        <w:rPr>
          <w:rFonts w:ascii="Arial" w:hAnsi="Arial" w:cs="Arial"/>
        </w:rPr>
      </w:pPr>
      <w:r>
        <w:rPr>
          <w:rFonts w:ascii="Arial" w:hAnsi="Arial" w:cs="Arial"/>
        </w:rPr>
        <w:t>Nicole Gentzkow informed the board that Brian Zimprich has been allowing the county to use his NDSU zoom account since April. However, NDSU has made a new policy that the accounts cannot be shared. Zimprich is going to allow all meetings that are already scheduled to go one through his account, but no new ones are to be scheduled. The county is going to need to look into getting their own zoom account for future business if it is needed to be done like this. The board would like Gentzkow to get price quotes.</w:t>
      </w:r>
    </w:p>
    <w:p w:rsidR="00293136" w:rsidRDefault="00293136" w:rsidP="00077A8B">
      <w:pPr>
        <w:spacing w:after="0"/>
        <w:rPr>
          <w:rFonts w:ascii="Arial" w:hAnsi="Arial" w:cs="Arial"/>
        </w:rPr>
      </w:pPr>
    </w:p>
    <w:p w:rsidR="00293136" w:rsidRDefault="00293136" w:rsidP="00077A8B">
      <w:pPr>
        <w:spacing w:after="0"/>
        <w:rPr>
          <w:rFonts w:ascii="Arial" w:hAnsi="Arial" w:cs="Arial"/>
        </w:rPr>
      </w:pPr>
      <w:r>
        <w:rPr>
          <w:rFonts w:ascii="Arial" w:hAnsi="Arial" w:cs="Arial"/>
        </w:rPr>
        <w:t>Gentzkow let the board know we are having some billing issues with Gas Plus, we are working on getting them paid. However, the past due isn’</w:t>
      </w:r>
      <w:r w:rsidR="00A7166E">
        <w:rPr>
          <w:rFonts w:ascii="Arial" w:hAnsi="Arial" w:cs="Arial"/>
        </w:rPr>
        <w:t>t matching up to</w:t>
      </w:r>
      <w:r w:rsidR="00BC2068">
        <w:rPr>
          <w:rFonts w:ascii="Arial" w:hAnsi="Arial" w:cs="Arial"/>
        </w:rPr>
        <w:t xml:space="preserve"> what</w:t>
      </w:r>
      <w:r w:rsidR="00A7166E">
        <w:rPr>
          <w:rFonts w:ascii="Arial" w:hAnsi="Arial" w:cs="Arial"/>
        </w:rPr>
        <w:t xml:space="preserve"> the county is showing. We will work with Fallon and Gas Plus to take care of.</w:t>
      </w:r>
    </w:p>
    <w:p w:rsidR="00A7166E" w:rsidRDefault="00A7166E" w:rsidP="00077A8B">
      <w:pPr>
        <w:spacing w:after="0"/>
        <w:rPr>
          <w:rFonts w:ascii="Arial" w:hAnsi="Arial" w:cs="Arial"/>
        </w:rPr>
      </w:pPr>
    </w:p>
    <w:p w:rsidR="00A7166E" w:rsidRDefault="00A7166E" w:rsidP="00077A8B">
      <w:pPr>
        <w:spacing w:after="0"/>
        <w:rPr>
          <w:rFonts w:ascii="Arial" w:hAnsi="Arial" w:cs="Arial"/>
        </w:rPr>
      </w:pPr>
      <w:r>
        <w:rPr>
          <w:rFonts w:ascii="Arial" w:hAnsi="Arial" w:cs="Arial"/>
        </w:rPr>
        <w:t xml:space="preserve">There is an opening on the Social Service Zone board, Tammy Jacobson is moving. Her term was for 3 years as of January 1, 2020. We will run an ad in the paper for Jacobson unexpired term. </w:t>
      </w:r>
    </w:p>
    <w:p w:rsidR="00A7166E" w:rsidRDefault="00A7166E" w:rsidP="00077A8B">
      <w:pPr>
        <w:spacing w:after="0"/>
        <w:rPr>
          <w:rFonts w:ascii="Arial" w:hAnsi="Arial" w:cs="Arial"/>
        </w:rPr>
      </w:pPr>
    </w:p>
    <w:p w:rsidR="00A7166E" w:rsidRDefault="007211AB" w:rsidP="00077A8B">
      <w:pPr>
        <w:spacing w:after="0"/>
        <w:rPr>
          <w:rFonts w:ascii="Arial" w:hAnsi="Arial" w:cs="Arial"/>
        </w:rPr>
      </w:pPr>
      <w:proofErr w:type="spellStart"/>
      <w:r>
        <w:rPr>
          <w:rFonts w:ascii="Arial" w:hAnsi="Arial" w:cs="Arial"/>
        </w:rPr>
        <w:t>Covid</w:t>
      </w:r>
      <w:proofErr w:type="spellEnd"/>
      <w:r>
        <w:rPr>
          <w:rFonts w:ascii="Arial" w:hAnsi="Arial" w:cs="Arial"/>
        </w:rPr>
        <w:t xml:space="preserve"> – 19: </w:t>
      </w:r>
      <w:r w:rsidR="00A7166E">
        <w:rPr>
          <w:rFonts w:ascii="Arial" w:hAnsi="Arial" w:cs="Arial"/>
        </w:rPr>
        <w:t>The board discussed opening the courthouse, at this time they have decided to leave the front doors locked to the public. Employees are still in the building working. Customers can make appointme</w:t>
      </w:r>
      <w:r>
        <w:rPr>
          <w:rFonts w:ascii="Arial" w:hAnsi="Arial" w:cs="Arial"/>
        </w:rPr>
        <w:t>nts with the offices they need, and be let in by an employee.</w:t>
      </w:r>
    </w:p>
    <w:p w:rsidR="007211AB" w:rsidRDefault="007211AB" w:rsidP="00077A8B">
      <w:pPr>
        <w:spacing w:after="0"/>
        <w:rPr>
          <w:rFonts w:ascii="Arial" w:hAnsi="Arial" w:cs="Arial"/>
        </w:rPr>
      </w:pPr>
    </w:p>
    <w:p w:rsidR="007211AB" w:rsidRDefault="007211AB" w:rsidP="00077A8B">
      <w:pPr>
        <w:spacing w:after="0"/>
        <w:rPr>
          <w:rFonts w:ascii="Arial" w:hAnsi="Arial" w:cs="Arial"/>
        </w:rPr>
      </w:pPr>
      <w:r>
        <w:rPr>
          <w:rFonts w:ascii="Arial" w:hAnsi="Arial" w:cs="Arial"/>
        </w:rPr>
        <w:lastRenderedPageBreak/>
        <w:t xml:space="preserve">Weed Board: Ron </w:t>
      </w:r>
      <w:proofErr w:type="spellStart"/>
      <w:r>
        <w:rPr>
          <w:rFonts w:ascii="Arial" w:hAnsi="Arial" w:cs="Arial"/>
        </w:rPr>
        <w:t>Sveum</w:t>
      </w:r>
      <w:proofErr w:type="spellEnd"/>
      <w:r>
        <w:rPr>
          <w:rFonts w:ascii="Arial" w:hAnsi="Arial" w:cs="Arial"/>
        </w:rPr>
        <w:t xml:space="preserve"> resigne</w:t>
      </w:r>
      <w:r w:rsidR="00C4085C">
        <w:rPr>
          <w:rFonts w:ascii="Arial" w:hAnsi="Arial" w:cs="Arial"/>
        </w:rPr>
        <w:t xml:space="preserve">d 7/7/2020 as weed board member. Scott Gilbert has been appointed to take over for Ron </w:t>
      </w:r>
      <w:proofErr w:type="spellStart"/>
      <w:r w:rsidR="00C4085C">
        <w:rPr>
          <w:rFonts w:ascii="Arial" w:hAnsi="Arial" w:cs="Arial"/>
        </w:rPr>
        <w:t>Sveum</w:t>
      </w:r>
      <w:proofErr w:type="spellEnd"/>
      <w:r w:rsidR="00C4085C">
        <w:rPr>
          <w:rFonts w:ascii="Arial" w:hAnsi="Arial" w:cs="Arial"/>
        </w:rPr>
        <w:t xml:space="preserve"> as the weed board </w:t>
      </w:r>
      <w:r w:rsidR="00BC2068">
        <w:rPr>
          <w:rFonts w:ascii="Arial" w:hAnsi="Arial" w:cs="Arial"/>
        </w:rPr>
        <w:t xml:space="preserve">member. Ron </w:t>
      </w:r>
      <w:proofErr w:type="spellStart"/>
      <w:r w:rsidR="00BC2068">
        <w:rPr>
          <w:rFonts w:ascii="Arial" w:hAnsi="Arial" w:cs="Arial"/>
        </w:rPr>
        <w:t>Sveum</w:t>
      </w:r>
      <w:proofErr w:type="spellEnd"/>
      <w:r w:rsidR="00BC2068">
        <w:rPr>
          <w:rFonts w:ascii="Arial" w:hAnsi="Arial" w:cs="Arial"/>
        </w:rPr>
        <w:t xml:space="preserve"> will now be the </w:t>
      </w:r>
      <w:r w:rsidR="00C4085C">
        <w:rPr>
          <w:rFonts w:ascii="Arial" w:hAnsi="Arial" w:cs="Arial"/>
        </w:rPr>
        <w:t>weed board officer. Dick moved, seconded by Hansen, to approve Scott Gilbert as a weed board member. All aye. Motion carried.</w:t>
      </w:r>
    </w:p>
    <w:p w:rsidR="00C4085C" w:rsidRDefault="00C4085C" w:rsidP="00077A8B">
      <w:pPr>
        <w:spacing w:after="0"/>
        <w:rPr>
          <w:rFonts w:ascii="Arial" w:hAnsi="Arial" w:cs="Arial"/>
        </w:rPr>
      </w:pPr>
    </w:p>
    <w:p w:rsidR="00C4085C" w:rsidRDefault="00B54F93" w:rsidP="00077A8B">
      <w:pPr>
        <w:spacing w:after="0"/>
        <w:rPr>
          <w:rFonts w:ascii="Arial" w:hAnsi="Arial" w:cs="Arial"/>
        </w:rPr>
      </w:pPr>
      <w:r>
        <w:rPr>
          <w:rFonts w:ascii="Arial" w:hAnsi="Arial" w:cs="Arial"/>
        </w:rPr>
        <w:t>Gentzkow asked for permission to outsource pretax statements again. Gilbert moved, seconded by Bunn to approve to outsource the pretax statements. All aye. Motion carried.</w:t>
      </w:r>
    </w:p>
    <w:p w:rsidR="00B54F93" w:rsidRDefault="00B54F93" w:rsidP="00077A8B">
      <w:pPr>
        <w:spacing w:after="0"/>
        <w:rPr>
          <w:rFonts w:ascii="Arial" w:hAnsi="Arial" w:cs="Arial"/>
        </w:rPr>
      </w:pPr>
    </w:p>
    <w:p w:rsidR="009B3241" w:rsidRPr="00324AAF" w:rsidRDefault="009B3241" w:rsidP="009B3241">
      <w:pPr>
        <w:spacing w:after="0"/>
        <w:rPr>
          <w:rFonts w:ascii="Arial" w:hAnsi="Arial" w:cs="Arial"/>
        </w:rPr>
      </w:pPr>
      <w:r w:rsidRPr="00324AAF">
        <w:rPr>
          <w:rFonts w:ascii="Arial" w:hAnsi="Arial" w:cs="Arial"/>
        </w:rPr>
        <w:t xml:space="preserve">There being nothing further to come before the board, Chairman </w:t>
      </w:r>
      <w:r>
        <w:rPr>
          <w:rFonts w:ascii="Arial" w:hAnsi="Arial" w:cs="Arial"/>
        </w:rPr>
        <w:t>Olerud adjourned the meeting at 12:35 p</w:t>
      </w:r>
      <w:r w:rsidRPr="00324AAF">
        <w:rPr>
          <w:rFonts w:ascii="Arial" w:hAnsi="Arial" w:cs="Arial"/>
        </w:rPr>
        <w:t>.m.</w:t>
      </w:r>
    </w:p>
    <w:p w:rsidR="009B3241" w:rsidRDefault="009B3241" w:rsidP="009B3241">
      <w:pPr>
        <w:spacing w:after="0"/>
      </w:pPr>
    </w:p>
    <w:p w:rsidR="009B3241" w:rsidRPr="00DD4C52" w:rsidRDefault="009B3241" w:rsidP="009B3241">
      <w:pPr>
        <w:rPr>
          <w:sz w:val="24"/>
          <w:szCs w:val="24"/>
        </w:rPr>
      </w:pPr>
      <w:r w:rsidRPr="00DD4C52">
        <w:rPr>
          <w:sz w:val="24"/>
          <w:szCs w:val="24"/>
        </w:rPr>
        <w:t xml:space="preserve">___________________________________              </w:t>
      </w:r>
      <w:r w:rsidRPr="00DD4C52">
        <w:rPr>
          <w:sz w:val="24"/>
          <w:szCs w:val="24"/>
          <w:u w:val="single"/>
        </w:rPr>
        <w:t xml:space="preserve">    </w:t>
      </w:r>
      <w:r w:rsidRPr="00DD4C52">
        <w:rPr>
          <w:sz w:val="24"/>
          <w:szCs w:val="24"/>
        </w:rPr>
        <w:t xml:space="preserve">_______________________________      </w:t>
      </w:r>
    </w:p>
    <w:p w:rsidR="009B3241" w:rsidRPr="00324AAF" w:rsidRDefault="009B3241" w:rsidP="009B3241">
      <w:pPr>
        <w:spacing w:after="0"/>
        <w:rPr>
          <w:rFonts w:ascii="Arial" w:hAnsi="Arial" w:cs="Arial"/>
          <w:sz w:val="24"/>
          <w:szCs w:val="24"/>
        </w:rPr>
      </w:pPr>
      <w:r w:rsidRPr="00324AAF">
        <w:rPr>
          <w:rFonts w:ascii="Arial" w:hAnsi="Arial" w:cs="Arial"/>
          <w:sz w:val="24"/>
          <w:szCs w:val="24"/>
        </w:rPr>
        <w:t>Nicole Gentzkow</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Pr>
          <w:rFonts w:ascii="Arial" w:hAnsi="Arial" w:cs="Arial"/>
          <w:sz w:val="24"/>
          <w:szCs w:val="24"/>
        </w:rPr>
        <w:t>Neil Olerud</w:t>
      </w:r>
      <w:r w:rsidRPr="00324AAF">
        <w:rPr>
          <w:rFonts w:ascii="Arial" w:hAnsi="Arial" w:cs="Arial"/>
          <w:sz w:val="24"/>
          <w:szCs w:val="24"/>
        </w:rPr>
        <w:t>, Chairman</w:t>
      </w:r>
    </w:p>
    <w:p w:rsidR="009B3241" w:rsidRPr="00324AAF" w:rsidRDefault="009B3241" w:rsidP="009B3241">
      <w:pPr>
        <w:spacing w:after="0"/>
        <w:rPr>
          <w:rFonts w:ascii="Arial" w:hAnsi="Arial" w:cs="Arial"/>
          <w:sz w:val="24"/>
          <w:szCs w:val="24"/>
        </w:rPr>
      </w:pPr>
      <w:r w:rsidRPr="00324AAF">
        <w:rPr>
          <w:rFonts w:ascii="Arial" w:hAnsi="Arial" w:cs="Arial"/>
          <w:sz w:val="24"/>
          <w:szCs w:val="24"/>
        </w:rPr>
        <w:t>Ransom County Auditor</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t>Ransom County Commission</w:t>
      </w:r>
    </w:p>
    <w:p w:rsidR="00B54F93" w:rsidRDefault="00B54F93" w:rsidP="00077A8B">
      <w:pPr>
        <w:spacing w:after="0"/>
        <w:rPr>
          <w:rFonts w:ascii="Arial" w:hAnsi="Arial" w:cs="Arial"/>
        </w:rPr>
      </w:pPr>
    </w:p>
    <w:sectPr w:rsidR="00B54F93" w:rsidSect="00F267F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8B"/>
    <w:rsid w:val="00077A8B"/>
    <w:rsid w:val="0010752F"/>
    <w:rsid w:val="00192C46"/>
    <w:rsid w:val="00293136"/>
    <w:rsid w:val="002D166E"/>
    <w:rsid w:val="00365830"/>
    <w:rsid w:val="00373CAA"/>
    <w:rsid w:val="007211AB"/>
    <w:rsid w:val="0078107E"/>
    <w:rsid w:val="00873DEE"/>
    <w:rsid w:val="00894DBE"/>
    <w:rsid w:val="009B2D36"/>
    <w:rsid w:val="009B3241"/>
    <w:rsid w:val="00A40274"/>
    <w:rsid w:val="00A7166E"/>
    <w:rsid w:val="00A73F6B"/>
    <w:rsid w:val="00B23CC2"/>
    <w:rsid w:val="00B54F93"/>
    <w:rsid w:val="00B60FCF"/>
    <w:rsid w:val="00BC2068"/>
    <w:rsid w:val="00C4085C"/>
    <w:rsid w:val="00CE7E7C"/>
    <w:rsid w:val="00F10AF0"/>
    <w:rsid w:val="00F2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AA5A8-9977-410B-9C70-0F9AD63E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BE"/>
    <w:pPr>
      <w:ind w:left="720"/>
      <w:contextualSpacing/>
    </w:pPr>
  </w:style>
  <w:style w:type="table" w:styleId="TableGrid">
    <w:name w:val="Table Grid"/>
    <w:basedOn w:val="TableNormal"/>
    <w:uiPriority w:val="39"/>
    <w:rsid w:val="007810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4</cp:revision>
  <cp:lastPrinted>2020-11-05T20:14:00Z</cp:lastPrinted>
  <dcterms:created xsi:type="dcterms:W3CDTF">2020-07-20T16:19:00Z</dcterms:created>
  <dcterms:modified xsi:type="dcterms:W3CDTF">2020-11-05T20:17:00Z</dcterms:modified>
</cp:coreProperties>
</file>